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E163"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0E113D2" w14:textId="77777777" w:rsidTr="008347B2">
        <w:trPr>
          <w:trHeight w:val="624"/>
        </w:trPr>
        <w:tc>
          <w:tcPr>
            <w:tcW w:w="10308" w:type="dxa"/>
            <w:shd w:val="clear" w:color="auto" w:fill="8DB3E2" w:themeFill="text2" w:themeFillTint="66"/>
            <w:vAlign w:val="center"/>
          </w:tcPr>
          <w:p w14:paraId="5DB05606" w14:textId="77777777" w:rsidR="008347B2" w:rsidRPr="00154D9A" w:rsidRDefault="008347B2" w:rsidP="005D176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D1760" w:rsidRPr="005D1760">
              <w:rPr>
                <w:rFonts w:asciiTheme="minorHAnsi" w:hAnsiTheme="minorHAnsi" w:cs="Arial"/>
                <w:b/>
                <w:bCs/>
                <w:sz w:val="32"/>
                <w:szCs w:val="32"/>
              </w:rPr>
              <w:t>Assistant Inclusion Manager</w:t>
            </w:r>
            <w:r w:rsidR="005D1760">
              <w:rPr>
                <w:rFonts w:asciiTheme="minorHAnsi" w:hAnsiTheme="minorHAnsi" w:cstheme="minorHAnsi"/>
                <w:b/>
                <w:sz w:val="28"/>
              </w:rPr>
              <w:t xml:space="preserve"> </w:t>
            </w:r>
          </w:p>
        </w:tc>
      </w:tr>
      <w:tr w:rsidR="008347B2" w:rsidRPr="00154D9A" w14:paraId="6ACB0DFB" w14:textId="77777777" w:rsidTr="008347B2">
        <w:trPr>
          <w:trHeight w:val="425"/>
        </w:trPr>
        <w:tc>
          <w:tcPr>
            <w:tcW w:w="10308" w:type="dxa"/>
            <w:shd w:val="clear" w:color="auto" w:fill="DBE5F1" w:themeFill="accent1" w:themeFillTint="33"/>
            <w:vAlign w:val="center"/>
          </w:tcPr>
          <w:p w14:paraId="65C251DA"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F9CA6C6" w14:textId="77777777" w:rsidTr="008347B2">
        <w:trPr>
          <w:trHeight w:val="624"/>
        </w:trPr>
        <w:tc>
          <w:tcPr>
            <w:tcW w:w="10308" w:type="dxa"/>
            <w:tcMar>
              <w:top w:w="170" w:type="dxa"/>
              <w:bottom w:w="170" w:type="dxa"/>
            </w:tcMar>
            <w:vAlign w:val="center"/>
          </w:tcPr>
          <w:p w14:paraId="30D9B948" w14:textId="355EBFDB" w:rsidR="00D85A46" w:rsidRPr="00D85A46" w:rsidRDefault="00D85A46" w:rsidP="00D85A46">
            <w:pPr>
              <w:ind w:left="480"/>
              <w:contextualSpacing/>
              <w:jc w:val="both"/>
              <w:rPr>
                <w:rFonts w:asciiTheme="minorHAnsi" w:hAnsiTheme="minorHAnsi" w:cstheme="minorHAnsi"/>
                <w:bCs/>
              </w:rPr>
            </w:pPr>
            <w:r w:rsidRPr="00D85A46">
              <w:rPr>
                <w:rFonts w:asciiTheme="minorHAnsi" w:hAnsiTheme="minorHAnsi" w:cstheme="minorHAnsi"/>
                <w:bCs/>
              </w:rPr>
              <w:t xml:space="preserve">The role will include supporting in the preparation of relevant academy and SEND </w:t>
            </w:r>
            <w:r w:rsidR="00844315" w:rsidRPr="00D85A46">
              <w:rPr>
                <w:rFonts w:asciiTheme="minorHAnsi" w:hAnsiTheme="minorHAnsi" w:cstheme="minorHAnsi"/>
                <w:bCs/>
              </w:rPr>
              <w:t>documentation and</w:t>
            </w:r>
            <w:r w:rsidRPr="00D85A46">
              <w:rPr>
                <w:rFonts w:asciiTheme="minorHAnsi" w:hAnsiTheme="minorHAnsi" w:cstheme="minorHAnsi"/>
                <w:bCs/>
              </w:rPr>
              <w:t xml:space="preserve"> complementing the professional work of Teachers </w:t>
            </w:r>
            <w:r w:rsidRPr="00A51C81">
              <w:rPr>
                <w:rFonts w:asciiTheme="minorHAnsi" w:hAnsiTheme="minorHAnsi" w:cstheme="minorHAnsi"/>
                <w:bCs/>
              </w:rPr>
              <w:t>by taking responsibility for agreed learning activities</w:t>
            </w:r>
            <w:r w:rsidRPr="00D85A46">
              <w:rPr>
                <w:rFonts w:asciiTheme="minorHAnsi" w:hAnsiTheme="minorHAnsi" w:cstheme="minorHAnsi"/>
                <w:bCs/>
              </w:rPr>
              <w:t xml:space="preserve"> under the established system of supervision.  This may involve the day to day efficient and effective deployment of Teaching Assistants within the </w:t>
            </w:r>
            <w:r w:rsidR="00563CFA" w:rsidRPr="00D85A46">
              <w:rPr>
                <w:rFonts w:asciiTheme="minorHAnsi" w:hAnsiTheme="minorHAnsi" w:cstheme="minorHAnsi"/>
                <w:bCs/>
              </w:rPr>
              <w:t>academy and</w:t>
            </w:r>
            <w:r w:rsidRPr="00D85A46">
              <w:rPr>
                <w:rFonts w:asciiTheme="minorHAnsi" w:hAnsiTheme="minorHAnsi" w:cstheme="minorHAnsi"/>
                <w:bCs/>
              </w:rPr>
              <w:t xml:space="preserve"> reviewing student provision on a regular basis.</w:t>
            </w:r>
          </w:p>
          <w:p w14:paraId="2BA5BDB9" w14:textId="77777777" w:rsidR="00D85A46" w:rsidRPr="00D85A46" w:rsidRDefault="00D85A46" w:rsidP="00D85A46">
            <w:pPr>
              <w:ind w:left="480"/>
              <w:contextualSpacing/>
              <w:jc w:val="both"/>
              <w:rPr>
                <w:rFonts w:asciiTheme="minorHAnsi" w:hAnsiTheme="minorHAnsi" w:cstheme="minorHAnsi"/>
                <w:bCs/>
              </w:rPr>
            </w:pPr>
          </w:p>
          <w:p w14:paraId="106C2F63" w14:textId="26CCF006" w:rsidR="00D85A46" w:rsidRDefault="00D85A46" w:rsidP="00D85A46">
            <w:pPr>
              <w:ind w:left="480"/>
              <w:contextualSpacing/>
              <w:jc w:val="both"/>
              <w:rPr>
                <w:rFonts w:asciiTheme="minorHAnsi" w:hAnsiTheme="minorHAnsi" w:cstheme="minorHAnsi"/>
                <w:bCs/>
              </w:rPr>
            </w:pPr>
            <w:r w:rsidRPr="00E01C3A">
              <w:rPr>
                <w:rFonts w:asciiTheme="minorHAnsi" w:hAnsiTheme="minorHAnsi" w:cstheme="minorHAnsi"/>
                <w:bCs/>
              </w:rPr>
              <w:t xml:space="preserve">You will plan, prepare and </w:t>
            </w:r>
            <w:r w:rsidRPr="00724A79">
              <w:rPr>
                <w:rFonts w:asciiTheme="minorHAnsi" w:hAnsiTheme="minorHAnsi" w:cstheme="minorHAnsi"/>
                <w:bCs/>
              </w:rPr>
              <w:t xml:space="preserve">deliver </w:t>
            </w:r>
            <w:r w:rsidR="00E01C3A" w:rsidRPr="00724A79">
              <w:rPr>
                <w:rFonts w:asciiTheme="minorHAnsi" w:hAnsiTheme="minorHAnsi" w:cstheme="minorHAnsi"/>
                <w:bCs/>
              </w:rPr>
              <w:t xml:space="preserve">lessons and activities as well as </w:t>
            </w:r>
            <w:r w:rsidRPr="00724A79">
              <w:rPr>
                <w:rFonts w:asciiTheme="minorHAnsi" w:hAnsiTheme="minorHAnsi" w:cstheme="minorHAnsi"/>
                <w:bCs/>
              </w:rPr>
              <w:t>differentiated</w:t>
            </w:r>
            <w:r w:rsidRPr="00E01C3A">
              <w:rPr>
                <w:rFonts w:asciiTheme="minorHAnsi" w:hAnsiTheme="minorHAnsi" w:cstheme="minorHAnsi"/>
                <w:bCs/>
              </w:rPr>
              <w:t xml:space="preserve"> learning activities</w:t>
            </w:r>
            <w:r w:rsidRPr="00D85A46">
              <w:rPr>
                <w:rFonts w:asciiTheme="minorHAnsi" w:hAnsiTheme="minorHAnsi" w:cstheme="minorHAnsi"/>
                <w:bCs/>
              </w:rPr>
              <w:t xml:space="preserve"> for individuals / small groups, predominantly in </w:t>
            </w:r>
            <w:r w:rsidRPr="00D85A46">
              <w:rPr>
                <w:rFonts w:asciiTheme="minorHAnsi" w:hAnsiTheme="minorHAnsi" w:cstheme="minorHAnsi"/>
                <w:color w:val="000000"/>
              </w:rPr>
              <w:t xml:space="preserve">Literacy and </w:t>
            </w:r>
            <w:r w:rsidR="00563CFA">
              <w:rPr>
                <w:rFonts w:asciiTheme="minorHAnsi" w:hAnsiTheme="minorHAnsi" w:cstheme="minorHAnsi"/>
                <w:color w:val="000000"/>
              </w:rPr>
              <w:t>N</w:t>
            </w:r>
            <w:r w:rsidRPr="00D85A46">
              <w:rPr>
                <w:rFonts w:asciiTheme="minorHAnsi" w:hAnsiTheme="minorHAnsi" w:cstheme="minorHAnsi"/>
                <w:color w:val="000000"/>
              </w:rPr>
              <w:t>umeracy</w:t>
            </w:r>
            <w:r w:rsidRPr="00D85A46">
              <w:rPr>
                <w:rFonts w:asciiTheme="minorHAnsi" w:hAnsiTheme="minorHAnsi" w:cstheme="minorHAnsi"/>
                <w:bCs/>
              </w:rPr>
              <w:t>, monitor students and assess, record, evaluate and report on achievement, progress and development.</w:t>
            </w:r>
          </w:p>
          <w:p w14:paraId="1E1769BF" w14:textId="77777777" w:rsidR="00844315" w:rsidRDefault="00844315" w:rsidP="00D85A46">
            <w:pPr>
              <w:ind w:left="480"/>
              <w:contextualSpacing/>
              <w:jc w:val="both"/>
              <w:rPr>
                <w:rFonts w:asciiTheme="minorHAnsi" w:hAnsiTheme="minorHAnsi" w:cstheme="minorHAnsi"/>
                <w:bCs/>
              </w:rPr>
            </w:pPr>
          </w:p>
          <w:p w14:paraId="5C571E8A" w14:textId="7B8869F7" w:rsidR="00844315" w:rsidRPr="00D85A46" w:rsidRDefault="00844315" w:rsidP="00D85A46">
            <w:pPr>
              <w:ind w:left="480"/>
              <w:contextualSpacing/>
              <w:jc w:val="both"/>
              <w:rPr>
                <w:rFonts w:asciiTheme="minorHAnsi" w:hAnsiTheme="minorHAnsi" w:cstheme="minorHAnsi"/>
                <w:bCs/>
              </w:rPr>
            </w:pPr>
            <w:r>
              <w:rPr>
                <w:rFonts w:asciiTheme="minorHAnsi" w:hAnsiTheme="minorHAnsi" w:cstheme="minorHAnsi"/>
                <w:bCs/>
              </w:rPr>
              <w:t>The role is also key in supporting with attendance and the SENDCo and Inclusion Manager.</w:t>
            </w:r>
          </w:p>
          <w:p w14:paraId="21629FE4" w14:textId="77777777" w:rsidR="008347B2" w:rsidRPr="005D1760" w:rsidRDefault="008347B2" w:rsidP="00D85A46">
            <w:pPr>
              <w:jc w:val="both"/>
              <w:rPr>
                <w:rFonts w:asciiTheme="minorHAnsi" w:hAnsiTheme="minorHAnsi" w:cstheme="minorHAnsi"/>
              </w:rPr>
            </w:pPr>
          </w:p>
        </w:tc>
      </w:tr>
      <w:tr w:rsidR="008347B2" w:rsidRPr="00154D9A" w14:paraId="5C2BFB22" w14:textId="77777777" w:rsidTr="00AA6780">
        <w:trPr>
          <w:trHeight w:val="425"/>
        </w:trPr>
        <w:tc>
          <w:tcPr>
            <w:tcW w:w="10308" w:type="dxa"/>
            <w:shd w:val="clear" w:color="auto" w:fill="DBE5F1" w:themeFill="accent1" w:themeFillTint="33"/>
            <w:vAlign w:val="center"/>
          </w:tcPr>
          <w:p w14:paraId="17B6D592"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4A1D870" w14:textId="77777777" w:rsidTr="008347B2">
        <w:trPr>
          <w:trHeight w:val="624"/>
        </w:trPr>
        <w:tc>
          <w:tcPr>
            <w:tcW w:w="10308" w:type="dxa"/>
            <w:tcMar>
              <w:top w:w="170" w:type="dxa"/>
              <w:bottom w:w="170" w:type="dxa"/>
            </w:tcMar>
            <w:vAlign w:val="center"/>
          </w:tcPr>
          <w:p w14:paraId="1E4E30EE" w14:textId="77777777" w:rsidR="00D85A46" w:rsidRPr="00D85A46" w:rsidRDefault="00D85A46" w:rsidP="00D85A46">
            <w:pPr>
              <w:contextualSpacing/>
              <w:jc w:val="both"/>
              <w:rPr>
                <w:rFonts w:asciiTheme="minorHAnsi" w:hAnsiTheme="minorHAnsi" w:cstheme="minorHAnsi"/>
                <w:bCs/>
              </w:rPr>
            </w:pPr>
            <w:r w:rsidRPr="00D85A46">
              <w:rPr>
                <w:rFonts w:asciiTheme="minorHAnsi" w:hAnsiTheme="minorHAnsi" w:cstheme="minorHAnsi"/>
                <w:bCs/>
              </w:rPr>
              <w:t>Support for students</w:t>
            </w:r>
          </w:p>
          <w:p w14:paraId="38B7CB51" w14:textId="77777777" w:rsidR="00D85A46" w:rsidRPr="00D85A46" w:rsidRDefault="00D85A46" w:rsidP="00D85A46">
            <w:pPr>
              <w:ind w:left="567"/>
              <w:contextualSpacing/>
              <w:jc w:val="both"/>
              <w:rPr>
                <w:rFonts w:asciiTheme="minorHAnsi" w:hAnsiTheme="minorHAnsi" w:cstheme="minorHAnsi"/>
                <w:bCs/>
              </w:rPr>
            </w:pPr>
          </w:p>
          <w:p w14:paraId="7DFFA662"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Assess the needs of students and use detailed knowledge and specialist skills to support students’ learning</w:t>
            </w:r>
          </w:p>
          <w:p w14:paraId="539EF423"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Establish productive working relationships with students, acting as a role model and setting high expectations</w:t>
            </w:r>
          </w:p>
          <w:p w14:paraId="1408CA58"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Promote the inclusion and acceptance of all students within the classroom</w:t>
            </w:r>
          </w:p>
          <w:p w14:paraId="30474D77"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Support students consistently whilst recognising and responding to their individual needs</w:t>
            </w:r>
          </w:p>
          <w:p w14:paraId="3A738A40"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Encourage students to interact and work co-operatively with others and engage all students in activities.</w:t>
            </w:r>
          </w:p>
          <w:p w14:paraId="7D8B7FAE" w14:textId="77777777" w:rsidR="00D85A46" w:rsidRP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Promote independence and employ strategies to recognise and reward achievement of self-reliance</w:t>
            </w:r>
          </w:p>
          <w:p w14:paraId="6BAE2C85" w14:textId="77777777" w:rsidR="00D85A46" w:rsidRDefault="00D85A46" w:rsidP="00D85A46">
            <w:pPr>
              <w:numPr>
                <w:ilvl w:val="1"/>
                <w:numId w:val="10"/>
              </w:numPr>
              <w:contextualSpacing/>
              <w:jc w:val="both"/>
              <w:rPr>
                <w:rFonts w:asciiTheme="minorHAnsi" w:hAnsiTheme="minorHAnsi" w:cstheme="minorHAnsi"/>
                <w:bCs/>
              </w:rPr>
            </w:pPr>
            <w:r w:rsidRPr="00D85A46">
              <w:rPr>
                <w:rFonts w:asciiTheme="minorHAnsi" w:hAnsiTheme="minorHAnsi" w:cstheme="minorHAnsi"/>
                <w:bCs/>
              </w:rPr>
              <w:t>Provide feedback to students in relation to progress and achievement.</w:t>
            </w:r>
          </w:p>
          <w:p w14:paraId="61FDF2FA" w14:textId="2A7D2F3C" w:rsidR="00226F29" w:rsidRPr="00D85A46" w:rsidRDefault="00226F29" w:rsidP="00D85A46">
            <w:pPr>
              <w:numPr>
                <w:ilvl w:val="1"/>
                <w:numId w:val="10"/>
              </w:numPr>
              <w:contextualSpacing/>
              <w:jc w:val="both"/>
              <w:rPr>
                <w:rFonts w:asciiTheme="minorHAnsi" w:hAnsiTheme="minorHAnsi" w:cstheme="minorHAnsi"/>
                <w:bCs/>
              </w:rPr>
            </w:pPr>
            <w:r>
              <w:rPr>
                <w:rFonts w:asciiTheme="minorHAnsi" w:hAnsiTheme="minorHAnsi" w:cstheme="minorHAnsi"/>
                <w:bCs/>
              </w:rPr>
              <w:t>Provide Pastoral Support for Pupils</w:t>
            </w:r>
          </w:p>
          <w:p w14:paraId="13EEE354" w14:textId="77777777" w:rsidR="00D85A46" w:rsidRPr="00D85A46" w:rsidRDefault="00D85A46" w:rsidP="00D85A46">
            <w:pPr>
              <w:ind w:left="480"/>
              <w:contextualSpacing/>
              <w:jc w:val="both"/>
              <w:rPr>
                <w:rFonts w:asciiTheme="minorHAnsi" w:hAnsiTheme="minorHAnsi" w:cstheme="minorHAnsi"/>
                <w:bCs/>
              </w:rPr>
            </w:pPr>
          </w:p>
          <w:p w14:paraId="4E93CE7A" w14:textId="77777777" w:rsidR="00D85A46" w:rsidRPr="00D85A46" w:rsidRDefault="00D85A46" w:rsidP="00D85A46">
            <w:pPr>
              <w:contextualSpacing/>
              <w:jc w:val="both"/>
              <w:rPr>
                <w:rFonts w:asciiTheme="minorHAnsi" w:hAnsiTheme="minorHAnsi" w:cstheme="minorHAnsi"/>
                <w:bCs/>
              </w:rPr>
            </w:pPr>
            <w:r w:rsidRPr="00D85A46">
              <w:rPr>
                <w:rFonts w:asciiTheme="minorHAnsi" w:hAnsiTheme="minorHAnsi" w:cstheme="minorHAnsi"/>
                <w:bCs/>
              </w:rPr>
              <w:t>Support for the Teacher</w:t>
            </w:r>
          </w:p>
          <w:p w14:paraId="17650AAB" w14:textId="77777777" w:rsidR="00D85A46" w:rsidRPr="00D85A46" w:rsidRDefault="00D85A46" w:rsidP="00D85A46">
            <w:pPr>
              <w:ind w:left="480"/>
              <w:contextualSpacing/>
              <w:jc w:val="both"/>
              <w:rPr>
                <w:rFonts w:asciiTheme="minorHAnsi" w:hAnsiTheme="minorHAnsi" w:cstheme="minorHAnsi"/>
                <w:bCs/>
              </w:rPr>
            </w:pPr>
          </w:p>
          <w:p w14:paraId="1A570EA0"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Organise and manage appropriate learning environments and resources within Inclusion</w:t>
            </w:r>
          </w:p>
          <w:p w14:paraId="18D8D510"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Within an agreed system of supervision, plan challenging learning and teaching objectives to evaluate and adjust lessons/work plans as appropriate</w:t>
            </w:r>
          </w:p>
          <w:p w14:paraId="51727E7C"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Monitor and evaluate students’ responses to learning activities through a range of assessments and monitoring strategies against pre-determined learning objectives</w:t>
            </w:r>
          </w:p>
          <w:p w14:paraId="306B3350"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Provide objective and accurate feedback and reports to the Teacher, on pupil achievement, progress and other matters, ensuring the availability of appropriate evidence</w:t>
            </w:r>
          </w:p>
          <w:p w14:paraId="1B9C5CDB"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Record progress and achievement in lessons / activities systematically and provide evidence of range and level of progress and attainment.</w:t>
            </w:r>
          </w:p>
          <w:p w14:paraId="58A2FA66"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Work within the established discipline policy to anticipate and manage behaviour constructively, promoting self-control and independence</w:t>
            </w:r>
          </w:p>
          <w:p w14:paraId="7F6D07C6" w14:textId="77777777" w:rsidR="00D85A46" w:rsidRP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lastRenderedPageBreak/>
              <w:t>Support the role of parents in students’ learning and contribute to / lead meetings with parents to provide constructive feedback on pupil progress / achievement, etc.</w:t>
            </w:r>
          </w:p>
          <w:p w14:paraId="14D02647" w14:textId="77777777" w:rsidR="00D85A46" w:rsidRDefault="00D85A46" w:rsidP="00D85A46">
            <w:pPr>
              <w:numPr>
                <w:ilvl w:val="1"/>
                <w:numId w:val="11"/>
              </w:numPr>
              <w:contextualSpacing/>
              <w:jc w:val="both"/>
              <w:rPr>
                <w:rFonts w:asciiTheme="minorHAnsi" w:hAnsiTheme="minorHAnsi" w:cstheme="minorHAnsi"/>
                <w:bCs/>
              </w:rPr>
            </w:pPr>
            <w:r w:rsidRPr="00D85A46">
              <w:rPr>
                <w:rFonts w:asciiTheme="minorHAnsi" w:hAnsiTheme="minorHAnsi" w:cstheme="minorHAnsi"/>
                <w:bCs/>
              </w:rPr>
              <w:t>Produce lesson plans, worksheets, plans, etc.</w:t>
            </w:r>
          </w:p>
          <w:p w14:paraId="42B90F56" w14:textId="6EB78E61" w:rsidR="00FE0842" w:rsidRDefault="00FE0842" w:rsidP="00D85A46">
            <w:pPr>
              <w:numPr>
                <w:ilvl w:val="1"/>
                <w:numId w:val="11"/>
              </w:numPr>
              <w:contextualSpacing/>
              <w:jc w:val="both"/>
              <w:rPr>
                <w:rFonts w:asciiTheme="minorHAnsi" w:hAnsiTheme="minorHAnsi" w:cstheme="minorHAnsi"/>
                <w:bCs/>
              </w:rPr>
            </w:pPr>
            <w:r w:rsidRPr="00FE0842">
              <w:rPr>
                <w:rFonts w:asciiTheme="minorHAnsi" w:hAnsiTheme="minorHAnsi" w:cstheme="minorHAnsi"/>
                <w:bCs/>
              </w:rPr>
              <w:t>Assist in the development and implementation of appropriate behaviour management strategies</w:t>
            </w:r>
          </w:p>
          <w:p w14:paraId="2426ED2A" w14:textId="3C5C781C" w:rsidR="00453CFE" w:rsidRDefault="00453CFE" w:rsidP="00D406AB">
            <w:pPr>
              <w:numPr>
                <w:ilvl w:val="1"/>
                <w:numId w:val="11"/>
              </w:numPr>
              <w:contextualSpacing/>
              <w:jc w:val="both"/>
              <w:rPr>
                <w:rFonts w:asciiTheme="minorHAnsi" w:hAnsiTheme="minorHAnsi" w:cstheme="minorHAnsi"/>
                <w:bCs/>
              </w:rPr>
            </w:pPr>
            <w:r w:rsidRPr="00453CFE">
              <w:rPr>
                <w:rFonts w:asciiTheme="minorHAnsi" w:hAnsiTheme="minorHAnsi" w:cstheme="minorHAnsi"/>
                <w:bCs/>
              </w:rPr>
              <w:t>Assist in the development, implementation and monitoring of systems relating to attendance and integration</w:t>
            </w:r>
          </w:p>
          <w:p w14:paraId="276CED75" w14:textId="77777777" w:rsidR="00453CFE" w:rsidRDefault="00453CFE" w:rsidP="00453CFE">
            <w:pPr>
              <w:contextualSpacing/>
              <w:jc w:val="both"/>
              <w:rPr>
                <w:rFonts w:asciiTheme="minorHAnsi" w:hAnsiTheme="minorHAnsi" w:cstheme="minorHAnsi"/>
                <w:bCs/>
              </w:rPr>
            </w:pPr>
          </w:p>
          <w:p w14:paraId="549B3E89" w14:textId="4AEEBBD6" w:rsidR="00056DE2" w:rsidRDefault="0020248E" w:rsidP="00056DE2">
            <w:pPr>
              <w:contextualSpacing/>
              <w:jc w:val="both"/>
              <w:rPr>
                <w:rFonts w:asciiTheme="minorHAnsi" w:hAnsiTheme="minorHAnsi" w:cstheme="minorHAnsi"/>
                <w:bCs/>
              </w:rPr>
            </w:pPr>
            <w:r>
              <w:rPr>
                <w:rFonts w:asciiTheme="minorHAnsi" w:hAnsiTheme="minorHAnsi" w:cstheme="minorHAnsi"/>
                <w:bCs/>
              </w:rPr>
              <w:t>Support for Attendance</w:t>
            </w:r>
          </w:p>
          <w:p w14:paraId="40C7CCF0" w14:textId="77777777" w:rsidR="0020248E" w:rsidRPr="00056DE2" w:rsidRDefault="0020248E" w:rsidP="00056DE2">
            <w:pPr>
              <w:contextualSpacing/>
              <w:jc w:val="both"/>
              <w:rPr>
                <w:rFonts w:asciiTheme="minorHAnsi" w:hAnsiTheme="minorHAnsi" w:cstheme="minorHAnsi"/>
                <w:bCs/>
              </w:rPr>
            </w:pPr>
          </w:p>
          <w:p w14:paraId="62BAEF19" w14:textId="6453C006"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 xml:space="preserve">To check and input data related to the attendance of pupils on a daily basis, and to ensure that </w:t>
            </w:r>
          </w:p>
          <w:p w14:paraId="38739069" w14:textId="7EF749B1"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attendance data held within the</w:t>
            </w:r>
            <w:r w:rsidR="0020248E" w:rsidRPr="0020248E">
              <w:rPr>
                <w:rFonts w:asciiTheme="minorHAnsi" w:hAnsiTheme="minorHAnsi" w:cstheme="minorHAnsi"/>
                <w:bCs/>
              </w:rPr>
              <w:t xml:space="preserve"> MIS </w:t>
            </w:r>
            <w:r w:rsidRPr="0020248E">
              <w:rPr>
                <w:rFonts w:asciiTheme="minorHAnsi" w:hAnsiTheme="minorHAnsi" w:cstheme="minorHAnsi"/>
                <w:bCs/>
              </w:rPr>
              <w:t xml:space="preserve">system is accurate. </w:t>
            </w:r>
          </w:p>
          <w:p w14:paraId="4477EF6D" w14:textId="7BFA8389"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 xml:space="preserve">To operate efficiently and effectively computer based and manual attendance systems within the </w:t>
            </w:r>
          </w:p>
          <w:p w14:paraId="4828F5EC" w14:textId="77777777"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School.</w:t>
            </w:r>
          </w:p>
          <w:p w14:paraId="666F49F4" w14:textId="54952B69"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 xml:space="preserve">To contact parents / guardians by phone or letter concerning their child’s absence and record </w:t>
            </w:r>
          </w:p>
          <w:p w14:paraId="56751312" w14:textId="2343EE3B"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reasons for absence.</w:t>
            </w:r>
          </w:p>
          <w:p w14:paraId="646975EC" w14:textId="79AF32BC"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 xml:space="preserve">To provide timely data / reports in line with the Trust / School’s Attendance Policy on individual </w:t>
            </w:r>
          </w:p>
          <w:p w14:paraId="3CDDDD83" w14:textId="77777777"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pupil attendance, class attendance figures, year attendance figures.</w:t>
            </w:r>
          </w:p>
          <w:p w14:paraId="2687D152" w14:textId="513A3D19"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 xml:space="preserve">To provide any other statistics, reports and returns in relation to attendance that is necessary to </w:t>
            </w:r>
          </w:p>
          <w:p w14:paraId="4375EB64" w14:textId="77777777"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meet both internal and external requirements.</w:t>
            </w:r>
          </w:p>
          <w:p w14:paraId="3E04A1F8" w14:textId="30C0BE71" w:rsidR="00056DE2" w:rsidRPr="0020248E" w:rsidRDefault="00056DE2" w:rsidP="0020248E">
            <w:pPr>
              <w:pStyle w:val="ListParagraph"/>
              <w:numPr>
                <w:ilvl w:val="0"/>
                <w:numId w:val="15"/>
              </w:numPr>
              <w:jc w:val="both"/>
              <w:rPr>
                <w:rFonts w:asciiTheme="minorHAnsi" w:hAnsiTheme="minorHAnsi" w:cstheme="minorHAnsi"/>
                <w:bCs/>
              </w:rPr>
            </w:pPr>
            <w:r w:rsidRPr="0020248E">
              <w:rPr>
                <w:rFonts w:asciiTheme="minorHAnsi" w:hAnsiTheme="minorHAnsi" w:cstheme="minorHAnsi"/>
                <w:bCs/>
              </w:rPr>
              <w:t>Liaise with parents / guardians and students as required to discuss attendance matters.</w:t>
            </w:r>
          </w:p>
          <w:p w14:paraId="10592246" w14:textId="77777777" w:rsidR="00D85A46" w:rsidRPr="00D85A46" w:rsidRDefault="00D85A46" w:rsidP="00D85A46">
            <w:pPr>
              <w:ind w:left="480"/>
              <w:contextualSpacing/>
              <w:jc w:val="both"/>
              <w:rPr>
                <w:rFonts w:asciiTheme="minorHAnsi" w:hAnsiTheme="minorHAnsi" w:cstheme="minorHAnsi"/>
                <w:bCs/>
              </w:rPr>
            </w:pPr>
          </w:p>
          <w:p w14:paraId="46849EE9" w14:textId="77777777" w:rsidR="00D85A46" w:rsidRPr="00D85A46" w:rsidRDefault="00D85A46" w:rsidP="00D85A46">
            <w:pPr>
              <w:contextualSpacing/>
              <w:jc w:val="both"/>
              <w:rPr>
                <w:rFonts w:asciiTheme="minorHAnsi" w:hAnsiTheme="minorHAnsi" w:cstheme="minorHAnsi"/>
                <w:bCs/>
              </w:rPr>
            </w:pPr>
            <w:r w:rsidRPr="00D85A46">
              <w:rPr>
                <w:rFonts w:asciiTheme="minorHAnsi" w:hAnsiTheme="minorHAnsi" w:cstheme="minorHAnsi"/>
                <w:bCs/>
              </w:rPr>
              <w:t>Support for the Curriculum</w:t>
            </w:r>
          </w:p>
          <w:p w14:paraId="68D1356C" w14:textId="77777777" w:rsidR="00D85A46" w:rsidRPr="00D85A46" w:rsidRDefault="00D85A46" w:rsidP="00D85A46">
            <w:pPr>
              <w:ind w:left="480"/>
              <w:contextualSpacing/>
              <w:jc w:val="both"/>
              <w:rPr>
                <w:rFonts w:asciiTheme="minorHAnsi" w:hAnsiTheme="minorHAnsi" w:cstheme="minorHAnsi"/>
                <w:bCs/>
              </w:rPr>
            </w:pPr>
          </w:p>
          <w:p w14:paraId="3CFB55D6" w14:textId="77777777" w:rsidR="00D85A46" w:rsidRPr="00D85A46" w:rsidRDefault="00D85A46" w:rsidP="00D85A46">
            <w:pPr>
              <w:numPr>
                <w:ilvl w:val="1"/>
                <w:numId w:val="12"/>
              </w:numPr>
              <w:contextualSpacing/>
              <w:jc w:val="both"/>
              <w:rPr>
                <w:rFonts w:asciiTheme="minorHAnsi" w:hAnsiTheme="minorHAnsi" w:cstheme="minorHAnsi"/>
                <w:bCs/>
              </w:rPr>
            </w:pPr>
            <w:r w:rsidRPr="00D85A46">
              <w:rPr>
                <w:rFonts w:asciiTheme="minorHAnsi" w:hAnsiTheme="minorHAnsi" w:cstheme="minorHAnsi"/>
                <w:bCs/>
              </w:rPr>
              <w:t>Deliver learning activities to students, within the agreed system of supervision, adjusting activities according to pupil responses / needs.</w:t>
            </w:r>
          </w:p>
          <w:p w14:paraId="1118D846" w14:textId="77777777" w:rsidR="00D85A46" w:rsidRPr="00D85A46" w:rsidRDefault="00D85A46" w:rsidP="00D85A46">
            <w:pPr>
              <w:numPr>
                <w:ilvl w:val="1"/>
                <w:numId w:val="12"/>
              </w:numPr>
              <w:contextualSpacing/>
              <w:jc w:val="both"/>
              <w:rPr>
                <w:rFonts w:asciiTheme="minorHAnsi" w:hAnsiTheme="minorHAnsi" w:cstheme="minorHAnsi"/>
                <w:bCs/>
              </w:rPr>
            </w:pPr>
            <w:r w:rsidRPr="00D85A46">
              <w:rPr>
                <w:rFonts w:asciiTheme="minorHAnsi" w:hAnsiTheme="minorHAnsi" w:cstheme="minorHAnsi"/>
                <w:bCs/>
              </w:rPr>
              <w:t>Deliver local and national learning strategies and make effective use of opportunities provided by other learning activities to support the development of students’ skills</w:t>
            </w:r>
          </w:p>
          <w:p w14:paraId="012DADA1" w14:textId="77777777" w:rsidR="00D85A46" w:rsidRPr="00D85A46" w:rsidRDefault="00D85A46" w:rsidP="00D85A46">
            <w:pPr>
              <w:numPr>
                <w:ilvl w:val="1"/>
                <w:numId w:val="12"/>
              </w:numPr>
              <w:contextualSpacing/>
              <w:jc w:val="both"/>
              <w:rPr>
                <w:rFonts w:asciiTheme="minorHAnsi" w:hAnsiTheme="minorHAnsi" w:cstheme="minorHAnsi"/>
                <w:bCs/>
              </w:rPr>
            </w:pPr>
            <w:r w:rsidRPr="00D85A46">
              <w:rPr>
                <w:rFonts w:asciiTheme="minorHAnsi" w:hAnsiTheme="minorHAnsi" w:cstheme="minorHAnsi"/>
                <w:bCs/>
              </w:rPr>
              <w:t>Use ICT effectively to support learning activities and develop students’ competence and independence in its use</w:t>
            </w:r>
          </w:p>
          <w:p w14:paraId="506AB5CE" w14:textId="77777777" w:rsidR="00D85A46" w:rsidRPr="00D85A46" w:rsidRDefault="00D85A46" w:rsidP="00D85A46">
            <w:pPr>
              <w:numPr>
                <w:ilvl w:val="1"/>
                <w:numId w:val="12"/>
              </w:numPr>
              <w:contextualSpacing/>
              <w:jc w:val="both"/>
              <w:rPr>
                <w:rFonts w:asciiTheme="minorHAnsi" w:hAnsiTheme="minorHAnsi" w:cstheme="minorHAnsi"/>
                <w:bCs/>
              </w:rPr>
            </w:pPr>
            <w:r w:rsidRPr="00D85A46">
              <w:rPr>
                <w:rFonts w:asciiTheme="minorHAnsi" w:hAnsiTheme="minorHAnsi" w:cstheme="minorHAnsi"/>
                <w:bCs/>
              </w:rPr>
              <w:t>Select and prepare resources necessary to lead learning activities, taking account of students’ interests, language and cultural backgrounds</w:t>
            </w:r>
          </w:p>
          <w:p w14:paraId="28CD8225" w14:textId="77777777" w:rsidR="00D85A46" w:rsidRPr="00D85A46" w:rsidRDefault="00D85A46" w:rsidP="00D85A46">
            <w:pPr>
              <w:numPr>
                <w:ilvl w:val="1"/>
                <w:numId w:val="12"/>
              </w:numPr>
              <w:contextualSpacing/>
              <w:jc w:val="both"/>
              <w:rPr>
                <w:rFonts w:asciiTheme="minorHAnsi" w:hAnsiTheme="minorHAnsi" w:cstheme="minorHAnsi"/>
                <w:bCs/>
              </w:rPr>
            </w:pPr>
            <w:r w:rsidRPr="00D85A46">
              <w:rPr>
                <w:rFonts w:asciiTheme="minorHAnsi" w:hAnsiTheme="minorHAnsi" w:cstheme="minorHAnsi"/>
                <w:bCs/>
              </w:rPr>
              <w:t>Advise on the appropriate deployment and use of specialist aid / resources / equipment</w:t>
            </w:r>
          </w:p>
          <w:p w14:paraId="6F06905E" w14:textId="77777777" w:rsidR="00D85A46" w:rsidRPr="00D85A46" w:rsidRDefault="00D85A46" w:rsidP="00D85A46">
            <w:pPr>
              <w:ind w:left="480"/>
              <w:contextualSpacing/>
              <w:jc w:val="both"/>
              <w:rPr>
                <w:rFonts w:asciiTheme="minorHAnsi" w:hAnsiTheme="minorHAnsi" w:cstheme="minorHAnsi"/>
                <w:bCs/>
              </w:rPr>
            </w:pPr>
          </w:p>
          <w:p w14:paraId="69DD5890" w14:textId="77777777" w:rsidR="00D85A46" w:rsidRPr="00D85A46" w:rsidRDefault="00D85A46" w:rsidP="00D85A46">
            <w:pPr>
              <w:contextualSpacing/>
              <w:jc w:val="both"/>
              <w:rPr>
                <w:rFonts w:asciiTheme="minorHAnsi" w:hAnsiTheme="minorHAnsi" w:cstheme="minorHAnsi"/>
                <w:bCs/>
              </w:rPr>
            </w:pPr>
            <w:r w:rsidRPr="00D85A46">
              <w:rPr>
                <w:rFonts w:asciiTheme="minorHAnsi" w:hAnsiTheme="minorHAnsi" w:cstheme="minorHAnsi"/>
                <w:bCs/>
              </w:rPr>
              <w:t>Support for the Academy</w:t>
            </w:r>
          </w:p>
          <w:p w14:paraId="6B9B743C" w14:textId="77777777" w:rsidR="00D85A46" w:rsidRPr="00D85A46" w:rsidRDefault="00D85A46" w:rsidP="00D85A46">
            <w:pPr>
              <w:ind w:left="480"/>
              <w:contextualSpacing/>
              <w:jc w:val="both"/>
              <w:rPr>
                <w:rFonts w:asciiTheme="minorHAnsi" w:hAnsiTheme="minorHAnsi" w:cstheme="minorHAnsi"/>
                <w:bCs/>
              </w:rPr>
            </w:pPr>
          </w:p>
          <w:p w14:paraId="45C71F87"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Be aware of and comply with policies and procedures relating to child protection, health, safety and security, confidentiality and data protection, reporting all concerns to an appropriate person in accordance with the policy</w:t>
            </w:r>
          </w:p>
          <w:p w14:paraId="03115018"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Be aware of and support difference and ensure all students have equal access to opportunities to learn and develop</w:t>
            </w:r>
          </w:p>
          <w:p w14:paraId="4A3A5839"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Contribute to the overall ethos / aim of the school</w:t>
            </w:r>
          </w:p>
          <w:p w14:paraId="3B5762B1"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Establish constructive relationships and communicate with other agencies / professionals, in liaison with the Teacher, to support achievement and progress of students</w:t>
            </w:r>
          </w:p>
          <w:p w14:paraId="227204EE"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lastRenderedPageBreak/>
              <w:t>Take the initiative, as appropriate, to develop appropriate multi-agency approaches to supporting students</w:t>
            </w:r>
          </w:p>
          <w:p w14:paraId="0B33F621"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Recognise own strengths and areas of expertise and use these to achieve and support others</w:t>
            </w:r>
          </w:p>
          <w:p w14:paraId="63761765"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Deliver out of school learning activities within the guidelines established by the school</w:t>
            </w:r>
          </w:p>
          <w:p w14:paraId="446C5B80" w14:textId="77777777" w:rsidR="00D85A46" w:rsidRPr="00D85A46" w:rsidRDefault="00D85A46" w:rsidP="00D85A46">
            <w:pPr>
              <w:numPr>
                <w:ilvl w:val="1"/>
                <w:numId w:val="13"/>
              </w:numPr>
              <w:contextualSpacing/>
              <w:jc w:val="both"/>
              <w:rPr>
                <w:rFonts w:asciiTheme="minorHAnsi" w:hAnsiTheme="minorHAnsi" w:cstheme="minorHAnsi"/>
                <w:bCs/>
              </w:rPr>
            </w:pPr>
            <w:r w:rsidRPr="00D85A46">
              <w:rPr>
                <w:rFonts w:asciiTheme="minorHAnsi" w:hAnsiTheme="minorHAnsi" w:cstheme="minorHAnsi"/>
                <w:bCs/>
              </w:rPr>
              <w:t>Contribute to the identification and execution of appropriate out of school learning activities, which consolidate and extend work carried out in class</w:t>
            </w:r>
          </w:p>
          <w:p w14:paraId="3679DCB7" w14:textId="77777777" w:rsidR="00D85A46" w:rsidRPr="00D85A46" w:rsidRDefault="00D85A46" w:rsidP="00D85A46">
            <w:pPr>
              <w:ind w:left="480"/>
              <w:contextualSpacing/>
              <w:jc w:val="both"/>
              <w:rPr>
                <w:rFonts w:asciiTheme="minorHAnsi" w:hAnsiTheme="minorHAnsi" w:cstheme="minorHAnsi"/>
                <w:bCs/>
              </w:rPr>
            </w:pPr>
          </w:p>
          <w:p w14:paraId="7C15207C" w14:textId="75339D8A" w:rsidR="00D85A46" w:rsidRPr="00D85A46" w:rsidRDefault="00D85A46" w:rsidP="00D85A46">
            <w:pPr>
              <w:ind w:left="480"/>
              <w:contextualSpacing/>
              <w:jc w:val="both"/>
              <w:rPr>
                <w:rFonts w:asciiTheme="minorHAnsi" w:hAnsiTheme="minorHAnsi" w:cstheme="minorHAnsi"/>
                <w:bCs/>
              </w:rPr>
            </w:pPr>
            <w:r w:rsidRPr="00D85A46">
              <w:rPr>
                <w:rFonts w:asciiTheme="minorHAnsi" w:hAnsiTheme="minorHAnsi" w:cstheme="minorHAnsi"/>
                <w:bCs/>
              </w:rPr>
              <w:t xml:space="preserve">The role is based at </w:t>
            </w:r>
            <w:r w:rsidR="00B27B8D">
              <w:rPr>
                <w:rFonts w:asciiTheme="minorHAnsi" w:hAnsiTheme="minorHAnsi" w:cstheme="minorHAnsi"/>
                <w:bCs/>
              </w:rPr>
              <w:t>Listerdale Primary</w:t>
            </w:r>
            <w:r w:rsidRPr="00D85A46">
              <w:rPr>
                <w:rFonts w:asciiTheme="minorHAnsi" w:hAnsiTheme="minorHAnsi" w:cstheme="minorHAnsi"/>
                <w:bCs/>
              </w:rPr>
              <w:t xml:space="preserve"> Academy but may involve working at other locations within the trust.</w:t>
            </w:r>
          </w:p>
          <w:p w14:paraId="1216ED7F" w14:textId="77777777" w:rsidR="00D85A46" w:rsidRPr="00D85A46" w:rsidRDefault="00D85A46" w:rsidP="00B27B8D">
            <w:pPr>
              <w:jc w:val="both"/>
              <w:rPr>
                <w:rFonts w:asciiTheme="minorHAnsi" w:hAnsiTheme="minorHAnsi" w:cstheme="minorHAnsi"/>
                <w:bCs/>
              </w:rPr>
            </w:pPr>
          </w:p>
        </w:tc>
      </w:tr>
      <w:tr w:rsidR="008347B2" w:rsidRPr="00154D9A" w14:paraId="2D067D92" w14:textId="77777777" w:rsidTr="00AA6780">
        <w:trPr>
          <w:trHeight w:val="425"/>
        </w:trPr>
        <w:tc>
          <w:tcPr>
            <w:tcW w:w="10308" w:type="dxa"/>
            <w:shd w:val="clear" w:color="auto" w:fill="DBE5F1" w:themeFill="accent1" w:themeFillTint="33"/>
            <w:vAlign w:val="center"/>
          </w:tcPr>
          <w:p w14:paraId="1FF8F61D"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C84156" w14:textId="77777777" w:rsidTr="008347B2">
        <w:trPr>
          <w:trHeight w:val="624"/>
        </w:trPr>
        <w:tc>
          <w:tcPr>
            <w:tcW w:w="10308" w:type="dxa"/>
            <w:tcMar>
              <w:top w:w="170" w:type="dxa"/>
              <w:bottom w:w="170" w:type="dxa"/>
            </w:tcMar>
            <w:vAlign w:val="center"/>
          </w:tcPr>
          <w:p w14:paraId="6D0C0501"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128F5B2"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1B666AB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43196333"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3FFF63A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439E9772"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3624B679"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979136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74EB23C5" w14:textId="795F9D89"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7703C7">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C7F7B5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830E" w14:textId="77777777" w:rsidR="003C19F3" w:rsidRDefault="003C19F3" w:rsidP="008347B2">
      <w:r>
        <w:separator/>
      </w:r>
    </w:p>
  </w:endnote>
  <w:endnote w:type="continuationSeparator" w:id="0">
    <w:p w14:paraId="3C212406" w14:textId="77777777" w:rsidR="003C19F3" w:rsidRDefault="003C19F3"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51D0"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22B" w14:textId="77777777" w:rsidR="003C19F3" w:rsidRDefault="003C19F3" w:rsidP="008347B2">
      <w:r>
        <w:separator/>
      </w:r>
    </w:p>
  </w:footnote>
  <w:footnote w:type="continuationSeparator" w:id="0">
    <w:p w14:paraId="634D23FF" w14:textId="77777777" w:rsidR="003C19F3" w:rsidRDefault="003C19F3"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7942"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3BFFCF0F" wp14:editId="5FB734C2">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26FED2B" wp14:editId="6AEA334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169B6"/>
    <w:multiLevelType w:val="hybridMultilevel"/>
    <w:tmpl w:val="6C54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478683">
    <w:abstractNumId w:val="4"/>
  </w:num>
  <w:num w:numId="2" w16cid:durableId="1627656507">
    <w:abstractNumId w:val="10"/>
  </w:num>
  <w:num w:numId="3" w16cid:durableId="1735735493">
    <w:abstractNumId w:val="14"/>
  </w:num>
  <w:num w:numId="4" w16cid:durableId="608509987">
    <w:abstractNumId w:val="9"/>
  </w:num>
  <w:num w:numId="5" w16cid:durableId="1461874960">
    <w:abstractNumId w:val="7"/>
  </w:num>
  <w:num w:numId="6" w16cid:durableId="1489520875">
    <w:abstractNumId w:val="8"/>
  </w:num>
  <w:num w:numId="7" w16cid:durableId="1814635490">
    <w:abstractNumId w:val="3"/>
  </w:num>
  <w:num w:numId="8" w16cid:durableId="318969480">
    <w:abstractNumId w:val="12"/>
  </w:num>
  <w:num w:numId="9" w16cid:durableId="754280502">
    <w:abstractNumId w:val="0"/>
  </w:num>
  <w:num w:numId="10" w16cid:durableId="958952279">
    <w:abstractNumId w:val="5"/>
  </w:num>
  <w:num w:numId="11" w16cid:durableId="876890680">
    <w:abstractNumId w:val="1"/>
  </w:num>
  <w:num w:numId="12" w16cid:durableId="886601035">
    <w:abstractNumId w:val="6"/>
  </w:num>
  <w:num w:numId="13" w16cid:durableId="1032535968">
    <w:abstractNumId w:val="13"/>
  </w:num>
  <w:num w:numId="14" w16cid:durableId="1920675791">
    <w:abstractNumId w:val="2"/>
  </w:num>
  <w:num w:numId="15" w16cid:durableId="2083991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56DE2"/>
    <w:rsid w:val="00066CAE"/>
    <w:rsid w:val="00076DA8"/>
    <w:rsid w:val="00080243"/>
    <w:rsid w:val="000C0C8D"/>
    <w:rsid w:val="00127842"/>
    <w:rsid w:val="0013262B"/>
    <w:rsid w:val="0013460F"/>
    <w:rsid w:val="0015055C"/>
    <w:rsid w:val="00154D9A"/>
    <w:rsid w:val="001601B1"/>
    <w:rsid w:val="001645DB"/>
    <w:rsid w:val="0016583E"/>
    <w:rsid w:val="00172170"/>
    <w:rsid w:val="001B2CDE"/>
    <w:rsid w:val="001C036A"/>
    <w:rsid w:val="001D63AA"/>
    <w:rsid w:val="001D72E5"/>
    <w:rsid w:val="001E3479"/>
    <w:rsid w:val="001E390E"/>
    <w:rsid w:val="0020142D"/>
    <w:rsid w:val="0020248E"/>
    <w:rsid w:val="0020696D"/>
    <w:rsid w:val="00226F29"/>
    <w:rsid w:val="00244691"/>
    <w:rsid w:val="002467A8"/>
    <w:rsid w:val="0025351D"/>
    <w:rsid w:val="00255FA5"/>
    <w:rsid w:val="00264FBE"/>
    <w:rsid w:val="002654B2"/>
    <w:rsid w:val="002862EB"/>
    <w:rsid w:val="002A5105"/>
    <w:rsid w:val="002B4058"/>
    <w:rsid w:val="002B6872"/>
    <w:rsid w:val="002B7730"/>
    <w:rsid w:val="002C31B1"/>
    <w:rsid w:val="003116D0"/>
    <w:rsid w:val="0031655A"/>
    <w:rsid w:val="0032499C"/>
    <w:rsid w:val="003454A2"/>
    <w:rsid w:val="003463A0"/>
    <w:rsid w:val="00372690"/>
    <w:rsid w:val="00381F1C"/>
    <w:rsid w:val="0038294D"/>
    <w:rsid w:val="003B1F78"/>
    <w:rsid w:val="003C19F3"/>
    <w:rsid w:val="003C641F"/>
    <w:rsid w:val="003F0944"/>
    <w:rsid w:val="003F5666"/>
    <w:rsid w:val="00404A90"/>
    <w:rsid w:val="00405CDD"/>
    <w:rsid w:val="00426A26"/>
    <w:rsid w:val="00447684"/>
    <w:rsid w:val="00453CFE"/>
    <w:rsid w:val="00462192"/>
    <w:rsid w:val="00466BE1"/>
    <w:rsid w:val="0047493F"/>
    <w:rsid w:val="004853C1"/>
    <w:rsid w:val="004A19D1"/>
    <w:rsid w:val="004D01BE"/>
    <w:rsid w:val="004E26F6"/>
    <w:rsid w:val="00503DCA"/>
    <w:rsid w:val="00563CFA"/>
    <w:rsid w:val="00565BEF"/>
    <w:rsid w:val="00567931"/>
    <w:rsid w:val="005855E3"/>
    <w:rsid w:val="005B6B8D"/>
    <w:rsid w:val="005B7AB4"/>
    <w:rsid w:val="005C2784"/>
    <w:rsid w:val="005D0EE3"/>
    <w:rsid w:val="005D1760"/>
    <w:rsid w:val="005D195F"/>
    <w:rsid w:val="005E254A"/>
    <w:rsid w:val="005E6309"/>
    <w:rsid w:val="005F519C"/>
    <w:rsid w:val="0060385F"/>
    <w:rsid w:val="00635454"/>
    <w:rsid w:val="00646EB0"/>
    <w:rsid w:val="00673D34"/>
    <w:rsid w:val="00680CD3"/>
    <w:rsid w:val="006933AE"/>
    <w:rsid w:val="006B3039"/>
    <w:rsid w:val="006F498B"/>
    <w:rsid w:val="00724A79"/>
    <w:rsid w:val="00752673"/>
    <w:rsid w:val="00763259"/>
    <w:rsid w:val="007645AE"/>
    <w:rsid w:val="007703C7"/>
    <w:rsid w:val="00775398"/>
    <w:rsid w:val="00776FC6"/>
    <w:rsid w:val="007903A4"/>
    <w:rsid w:val="007953E2"/>
    <w:rsid w:val="007976CA"/>
    <w:rsid w:val="007D1420"/>
    <w:rsid w:val="0083183B"/>
    <w:rsid w:val="008347B2"/>
    <w:rsid w:val="00844315"/>
    <w:rsid w:val="00857C02"/>
    <w:rsid w:val="0088747D"/>
    <w:rsid w:val="00890587"/>
    <w:rsid w:val="008949E5"/>
    <w:rsid w:val="008A65EE"/>
    <w:rsid w:val="008B7724"/>
    <w:rsid w:val="008C3528"/>
    <w:rsid w:val="008F19EE"/>
    <w:rsid w:val="00920402"/>
    <w:rsid w:val="00944A85"/>
    <w:rsid w:val="0099093C"/>
    <w:rsid w:val="009917D1"/>
    <w:rsid w:val="00992CD8"/>
    <w:rsid w:val="009978F7"/>
    <w:rsid w:val="009A39EB"/>
    <w:rsid w:val="009A7A04"/>
    <w:rsid w:val="009C09C6"/>
    <w:rsid w:val="009C126E"/>
    <w:rsid w:val="009D5FEA"/>
    <w:rsid w:val="009F745A"/>
    <w:rsid w:val="00A0002C"/>
    <w:rsid w:val="00A51C81"/>
    <w:rsid w:val="00A5206B"/>
    <w:rsid w:val="00A5689B"/>
    <w:rsid w:val="00A75875"/>
    <w:rsid w:val="00A92C7D"/>
    <w:rsid w:val="00A97B10"/>
    <w:rsid w:val="00AB65D2"/>
    <w:rsid w:val="00AC3893"/>
    <w:rsid w:val="00B05753"/>
    <w:rsid w:val="00B27B8D"/>
    <w:rsid w:val="00B512C4"/>
    <w:rsid w:val="00B6514B"/>
    <w:rsid w:val="00B93432"/>
    <w:rsid w:val="00BC4DAD"/>
    <w:rsid w:val="00BC502F"/>
    <w:rsid w:val="00BD6072"/>
    <w:rsid w:val="00BD64D7"/>
    <w:rsid w:val="00C05DB5"/>
    <w:rsid w:val="00C22E99"/>
    <w:rsid w:val="00C238A5"/>
    <w:rsid w:val="00C26674"/>
    <w:rsid w:val="00C32F9A"/>
    <w:rsid w:val="00C63B0F"/>
    <w:rsid w:val="00C75AC9"/>
    <w:rsid w:val="00CA123F"/>
    <w:rsid w:val="00CC28C0"/>
    <w:rsid w:val="00D1132F"/>
    <w:rsid w:val="00D15A4C"/>
    <w:rsid w:val="00D22290"/>
    <w:rsid w:val="00D24B0E"/>
    <w:rsid w:val="00D43308"/>
    <w:rsid w:val="00D5480B"/>
    <w:rsid w:val="00D6140A"/>
    <w:rsid w:val="00D6140B"/>
    <w:rsid w:val="00D85A46"/>
    <w:rsid w:val="00DB1C90"/>
    <w:rsid w:val="00DB72DA"/>
    <w:rsid w:val="00DB7CD0"/>
    <w:rsid w:val="00DD32F1"/>
    <w:rsid w:val="00DD7E27"/>
    <w:rsid w:val="00E01C3A"/>
    <w:rsid w:val="00E611F7"/>
    <w:rsid w:val="00EB0708"/>
    <w:rsid w:val="00EB7251"/>
    <w:rsid w:val="00F05228"/>
    <w:rsid w:val="00F05F8A"/>
    <w:rsid w:val="00F13949"/>
    <w:rsid w:val="00F51F25"/>
    <w:rsid w:val="00F536A7"/>
    <w:rsid w:val="00F73E45"/>
    <w:rsid w:val="00FC417D"/>
    <w:rsid w:val="00FE0842"/>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336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2A5105"/>
    <w:rPr>
      <w:sz w:val="16"/>
      <w:szCs w:val="16"/>
    </w:rPr>
  </w:style>
  <w:style w:type="paragraph" w:styleId="CommentText">
    <w:name w:val="annotation text"/>
    <w:basedOn w:val="Normal"/>
    <w:link w:val="CommentTextChar"/>
    <w:uiPriority w:val="99"/>
    <w:unhideWhenUsed/>
    <w:rsid w:val="002A5105"/>
    <w:rPr>
      <w:sz w:val="20"/>
      <w:szCs w:val="20"/>
    </w:rPr>
  </w:style>
  <w:style w:type="character" w:customStyle="1" w:styleId="CommentTextChar">
    <w:name w:val="Comment Text Char"/>
    <w:basedOn w:val="DefaultParagraphFont"/>
    <w:link w:val="CommentText"/>
    <w:uiPriority w:val="99"/>
    <w:rsid w:val="002A51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A5105"/>
    <w:rPr>
      <w:b/>
      <w:bCs/>
    </w:rPr>
  </w:style>
  <w:style w:type="character" w:customStyle="1" w:styleId="CommentSubjectChar">
    <w:name w:val="Comment Subject Char"/>
    <w:basedOn w:val="CommentTextChar"/>
    <w:link w:val="CommentSubject"/>
    <w:uiPriority w:val="99"/>
    <w:semiHidden/>
    <w:rsid w:val="002A510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DAF2A-C524-407A-9255-F2C2B4A0173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9329CEB9-E073-4835-98E1-0761D62C6359}">
  <ds:schemaRefs>
    <ds:schemaRef ds:uri="http://schemas.microsoft.com/sharepoint/v3/contenttype/forms"/>
  </ds:schemaRefs>
</ds:datastoreItem>
</file>

<file path=customXml/itemProps3.xml><?xml version="1.0" encoding="utf-8"?>
<ds:datastoreItem xmlns:ds="http://schemas.openxmlformats.org/officeDocument/2006/customXml" ds:itemID="{E5541069-C247-450C-9648-110FAC44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22</cp:revision>
  <cp:lastPrinted>2022-09-06T09:10:00Z</cp:lastPrinted>
  <dcterms:created xsi:type="dcterms:W3CDTF">2025-01-14T11:34:00Z</dcterms:created>
  <dcterms:modified xsi:type="dcterms:W3CDTF">2026-04-14T11:32:00Z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550800</vt:r8>
  </property>
  <property fmtid="{D5CDD505-2E9C-101B-9397-08002B2CF9AE}" pid="4" name="MediaServiceImageTags">
    <vt:lpwstr/>
  </property>
</Properties>
</file>