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Classroom Technician</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1</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Fonts w:ascii="Arial" w:cs="Arial" w:eastAsia="Arial" w:hAnsi="Arial"/>
          <w:b w:val="1"/>
          <w:i w:val="0"/>
          <w:smallCaps w:val="1"/>
          <w:strike w:val="0"/>
          <w:color w:val="005e25"/>
          <w:sz w:val="55"/>
          <w:szCs w:val="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2694" w:right="2641" w:firstLine="0"/>
        <w:jc w:val="center"/>
        <w:rPr>
          <w:rFonts w:ascii="Arial" w:cs="Arial" w:eastAsia="Arial" w:hAnsi="Arial"/>
          <w:b w:val="1"/>
          <w:i w:val="0"/>
          <w:smallCaps w:val="1"/>
          <w:strike w:val="0"/>
          <w:color w:val="005e25"/>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spacing w:after="0" w:before="0" w:line="240" w:lineRule="auto"/>
        <w:ind w:left="0" w:right="2641" w:firstLine="0"/>
        <w:jc w:val="left"/>
        <w:rPr>
          <w:rFonts w:ascii="Arial" w:cs="Arial" w:eastAsia="Arial" w:hAnsi="Arial"/>
          <w:b w:val="1"/>
          <w:i w:val="0"/>
          <w:smallCaps w:val="1"/>
          <w:strike w:val="0"/>
          <w:color w:val="005e25"/>
          <w:sz w:val="40"/>
          <w:szCs w:val="40"/>
          <w:u w:val="none"/>
          <w:shd w:fill="auto" w:val="clear"/>
          <w:vertAlign w:val="baseline"/>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ROLE OVERVIEW: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under the direction and instruction of senior staff to provide general technical support to the faculty.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KEY ACCOUNTABILITIES: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SUPPORT TO THE CLASSROOM AND STUDENTS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7"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support services to the teaching staff in organising requirements for their work.</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Preparation of materials to exact specification from stock as directed and clearing away equipment.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Set up of equipment for practical lessons.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Assistance to teaching staff with demonstration and practical lessons.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Oversight of specialised teaching areas, stores and/or preparation rooms and arrangements for maintenance and repair services to equipment and working surfaces.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Assisting in the maintenance of safety standards in the departments.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Routine maintenance of any specialist equipment.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support to students to achieve learning goals.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ADMINISTRATION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4"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of stock and breakage records, catalogues and user manuals.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Ordering, receiving and accounting for new stock and equipment.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RESOURCES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9"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69"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with the development of resources as required.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Operation of audio-visual equipment and arrangement for appropriate maintenance and servicing.</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Prepare and make teaching aids as required working on own initiative.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 and construction of apparatus.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SAFEGUARDING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6"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Designated Safeguarding Lead (DSL) to promote the best interests of pupils, including sharing concerns where necessary.</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safeguarding of all pupils in the school.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1"/>
          <w:strike w:val="0"/>
          <w:color w:val="80808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CORPORATE RESPONSIBILITIES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63"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426"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 support for and uphold our ethos, value, all policies and procedures.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high standards in attendance, punctuality and appearance adhering to Staff Code of Conduct.</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 with professionalism, integrity at all times, promoting the Trust values.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data protection legislation and follow the principles of GDPR.</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commitment to equal opportunities and anti-discriminatory practice adhering to the Trust Equal Opportunities Policy.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center"/>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Fonts w:ascii="Arial" w:cs="Arial" w:eastAsia="Arial" w:hAnsi="Arial"/>
          <w:b w:val="0"/>
          <w:i w:val="0"/>
          <w:smallCaps w:val="1"/>
          <w:strike w:val="0"/>
          <w:color w:val="808080"/>
          <w:sz w:val="28"/>
          <w:szCs w:val="28"/>
          <w:u w:val="none"/>
          <w:shd w:fill="auto" w:val="clear"/>
          <w:vertAlign w:val="baseline"/>
          <w:rtl w:val="0"/>
        </w:rPr>
        <w:t xml:space="preserve">PERSON SPECIFICATIONS: CLASSROOM TECHNICIAN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1"/>
          <w:strike w:val="0"/>
          <w:color w:val="808080"/>
          <w:sz w:val="28"/>
          <w:szCs w:val="28"/>
          <w:u w:val="none"/>
          <w:shd w:fill="auto" w:val="clear"/>
          <w:vertAlign w:val="baseline"/>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227" w:hRule="atLeast"/>
          <w:tblHeader w:val="0"/>
        </w:trPr>
        <w:tc>
          <w:tcPr>
            <w:shd w:fill="7030a0"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Education &amp; Qualifications</w:t>
            </w:r>
          </w:p>
        </w:tc>
        <w:tc>
          <w:tcPr>
            <w:shd w:fill="7030a0"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Essential</w:t>
            </w:r>
          </w:p>
        </w:tc>
        <w:tc>
          <w:tcPr>
            <w:shd w:fill="7030a0"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Desirable</w:t>
            </w:r>
          </w:p>
        </w:tc>
      </w:tr>
      <w:tr>
        <w:trPr>
          <w:cantSplit w:val="0"/>
          <w:trHeight w:val="227" w:hRule="atLeast"/>
          <w:tblHeader w:val="0"/>
        </w:trPr>
        <w:tc>
          <w:tcPr/>
          <w:p w:rsidR="00000000" w:rsidDel="00000000" w:rsidP="00000000" w:rsidRDefault="00000000" w:rsidRPr="00000000" w14:paraId="0000007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 and literacy skills</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5">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NVQ2 in Laboratory and Associated Technical Activities (LATA) Educational or NVQ2 School Support Staff or other appropriate equivalent qualification or experience.</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Experience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relevant discipline.</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Knowledge &amp; Skills</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standard of practical knowledge.</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understanding and ability to use relevant equipment/technology.</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7">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constructively as part of a team.</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relate well to children and to adults.</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organising, planning and prioritising skills.</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Methodical with a good attention to detail.</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Personal Attributes</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5">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4">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7">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Commitment</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D">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11" w:hRule="atLeast"/>
          <w:tblHeader w:val="0"/>
        </w:trPr>
        <w:tc>
          <w:tcPr/>
          <w:p w:rsidR="00000000" w:rsidDel="00000000" w:rsidP="00000000" w:rsidRDefault="00000000" w:rsidRPr="00000000" w14:paraId="000000C0">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C3">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Other</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C9">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CC">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0" w:right="0" w:firstLine="426"/>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sectPr>
      <w:headerReference r:id="rId14" w:type="default"/>
      <w:footerReference r:id="rId15"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Classroom Technician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5"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40" w:lineRule="auto"/>
      <w:ind w:left="-284" w:right="-619"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color w:val="808080"/>
        <w:sz w:val="14"/>
        <w:szCs w:val="14"/>
        <w:rtl w:val="0"/>
      </w:rPr>
      <w:t xml:space="preserve">Affinity Learning Partnership</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Job Description – Classroom Technician /</w:t>
    </w:r>
    <w:r w:rsidDel="00000000" w:rsidR="00000000" w:rsidRPr="00000000">
      <w:rPr>
        <w:rFonts w:ascii="Arial" w:cs="Arial" w:eastAsia="Arial" w:hAnsi="Arial"/>
        <w:b w:val="0"/>
        <w:i w:val="0"/>
        <w:smallCaps w:val="0"/>
        <w:strike w:val="0"/>
        <w:color w:val="005e25"/>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2022 All Rights Reserved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tab/>
      <w:t xml:space="preserve">           </w:t>
    </w:r>
    <w:r w:rsidDel="00000000" w:rsidR="00000000" w:rsidRPr="00000000">
      <w:rPr>
        <w:rFonts w:ascii="Arial" w:cs="Arial" w:eastAsia="Arial" w:hAnsi="Arial"/>
        <w:b w:val="0"/>
        <w:i w:val="0"/>
        <w:smallCaps w:val="0"/>
        <w:strike w:val="0"/>
        <w:color w:val="005e25"/>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808080"/>
        <w:sz w:val="14"/>
        <w:szCs w:val="14"/>
        <w:u w:val="none"/>
        <w:shd w:fill="auto" w:val="clear"/>
        <w:vertAlign w:val="baseline"/>
        <w:rtl w:val="0"/>
      </w:rPr>
      <w:t xml:space="preserve">of </w:t>
    </w:r>
    <w:r w:rsidDel="00000000" w:rsidR="00000000" w:rsidRPr="00000000">
      <w:rPr>
        <w:rFonts w:ascii="Arial" w:cs="Arial" w:eastAsia="Arial" w:hAnsi="Arial"/>
        <w:b w:val="0"/>
        <w:i w:val="0"/>
        <w:smallCaps w:val="0"/>
        <w:strike w:val="0"/>
        <w:color w:val="80808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8"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-88899</wp:posOffset>
              </wp:positionV>
              <wp:extent cx="0" cy="12700"/>
              <wp:effectExtent b="0" l="0" r="0" t="0"/>
              <wp:wrapNone/>
              <wp:docPr id="6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-634999</wp:posOffset>
          </wp:positionH>
          <wp:positionV relativeFrom="paragraph">
            <wp:posOffset>190500</wp:posOffset>
          </wp:positionV>
          <wp:extent cx="7232015" cy="490855"/>
          <wp:effectExtent b="0" l="0" r="0" t="0"/>
          <wp:wrapNone/>
          <wp:docPr id="70" name="image9.png"/>
          <a:graphic>
            <a:graphicData uri="http://schemas.openxmlformats.org/drawingml/2006/picture">
              <pic:pic>
                <pic:nvPicPr>
                  <pic:cNvPr id="0" name="image9.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5731200" cy="2235200"/>
          <wp:effectExtent b="0" l="0" r="0" t="0"/>
          <wp:docPr id="7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YGy6nHXf/MA0mZpgtDHridq/Q==">CgMxLjAyCGguZ2pkZ3hzOAByITFRdTkwMDZudzZpTXpsTzJ2c2FCLW52elRrZ0JmQlNlSQ==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2023-02-09T12:46:00Z</dcterms:created>
  <dc:creator>Michael Mursell</dc:creator>
</cp:coreProperties>
</file>