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E30" w:rsidRDefault="006C5E30" w:rsidP="006C5E30">
      <w:pPr>
        <w:spacing w:after="0" w:line="240" w:lineRule="auto"/>
        <w:jc w:val="center"/>
        <w:rPr>
          <w:rFonts w:ascii="Arial" w:eastAsia="Times New Roman" w:hAnsi="Arial"/>
          <w:noProof/>
        </w:rPr>
      </w:pPr>
      <w:r w:rsidRPr="00814F1C">
        <w:rPr>
          <w:rFonts w:ascii="Arial" w:eastAsia="Times New Roman" w:hAnsi="Arial"/>
          <w:noProof/>
          <w:sz w:val="96"/>
          <w:szCs w:val="20"/>
        </w:rPr>
        <w:drawing>
          <wp:inline distT="0" distB="0" distL="0" distR="0">
            <wp:extent cx="3390900" cy="3486150"/>
            <wp:effectExtent l="0" t="0" r="0" b="0"/>
            <wp:docPr id="1" name="Picture 1" descr="ACB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B logo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900" cy="3486150"/>
                    </a:xfrm>
                    <a:prstGeom prst="rect">
                      <a:avLst/>
                    </a:prstGeom>
                    <a:noFill/>
                    <a:ln>
                      <a:noFill/>
                    </a:ln>
                  </pic:spPr>
                </pic:pic>
              </a:graphicData>
            </a:graphic>
          </wp:inline>
        </w:drawing>
      </w:r>
    </w:p>
    <w:p w:rsidR="006C5E30" w:rsidRDefault="006C5E30" w:rsidP="006C5E30">
      <w:pPr>
        <w:spacing w:after="0" w:line="240" w:lineRule="auto"/>
        <w:jc w:val="center"/>
        <w:rPr>
          <w:rFonts w:ascii="Arial" w:eastAsia="Times New Roman" w:hAnsi="Arial"/>
          <w:noProof/>
        </w:rPr>
      </w:pPr>
    </w:p>
    <w:p w:rsidR="006C5E30" w:rsidRDefault="006C5E30" w:rsidP="006C5E30">
      <w:pPr>
        <w:spacing w:after="0" w:line="240" w:lineRule="auto"/>
        <w:jc w:val="center"/>
        <w:rPr>
          <w:rFonts w:ascii="Arial" w:eastAsia="Times New Roman" w:hAnsi="Arial"/>
          <w:noProof/>
        </w:rPr>
      </w:pPr>
    </w:p>
    <w:p w:rsidR="006C5E30" w:rsidRDefault="006C5E30" w:rsidP="006C5E30">
      <w:pPr>
        <w:spacing w:after="0" w:line="240" w:lineRule="auto"/>
        <w:jc w:val="center"/>
        <w:rPr>
          <w:rFonts w:ascii="Arial" w:eastAsia="Times New Roman" w:hAnsi="Arial"/>
          <w:noProof/>
        </w:rPr>
      </w:pPr>
    </w:p>
    <w:p w:rsidR="006C5E30" w:rsidRPr="006C5E30" w:rsidRDefault="006C5E30" w:rsidP="006C5E30">
      <w:pPr>
        <w:spacing w:after="0" w:line="240" w:lineRule="auto"/>
        <w:jc w:val="center"/>
        <w:rPr>
          <w:rFonts w:ascii="Arial" w:eastAsia="Times New Roman" w:hAnsi="Arial"/>
          <w:noProof/>
        </w:rPr>
      </w:pPr>
    </w:p>
    <w:p w:rsidR="006C5E30" w:rsidRPr="006C5E30" w:rsidRDefault="006C5E30" w:rsidP="006C5E30">
      <w:pPr>
        <w:spacing w:after="0" w:line="240" w:lineRule="auto"/>
        <w:jc w:val="center"/>
        <w:rPr>
          <w:rFonts w:ascii="Arial" w:eastAsia="Times New Roman" w:hAnsi="Arial"/>
          <w:noProof/>
          <w:sz w:val="144"/>
          <w:szCs w:val="144"/>
        </w:rPr>
      </w:pPr>
      <w:r w:rsidRPr="006C5E30">
        <w:rPr>
          <w:rFonts w:ascii="Arial" w:eastAsia="Times New Roman" w:hAnsi="Arial"/>
          <w:noProof/>
          <w:sz w:val="144"/>
          <w:szCs w:val="144"/>
        </w:rPr>
        <w:t>Support</w:t>
      </w:r>
    </w:p>
    <w:p w:rsidR="006C5E30" w:rsidRPr="006C5E30" w:rsidRDefault="006C5E30" w:rsidP="006C5E30">
      <w:pPr>
        <w:spacing w:after="0" w:line="240" w:lineRule="auto"/>
        <w:jc w:val="center"/>
        <w:rPr>
          <w:rFonts w:ascii="Arial" w:eastAsia="Times New Roman" w:hAnsi="Arial"/>
          <w:noProof/>
          <w:sz w:val="144"/>
          <w:szCs w:val="144"/>
        </w:rPr>
      </w:pPr>
      <w:r w:rsidRPr="006C5E30">
        <w:rPr>
          <w:rFonts w:ascii="Arial" w:eastAsia="Times New Roman" w:hAnsi="Arial"/>
          <w:noProof/>
          <w:sz w:val="144"/>
          <w:szCs w:val="144"/>
        </w:rPr>
        <w:t>Worker</w:t>
      </w:r>
    </w:p>
    <w:p w:rsidR="006C5E30" w:rsidRDefault="006C5E30" w:rsidP="006C5E30">
      <w:pPr>
        <w:spacing w:after="0" w:line="240" w:lineRule="auto"/>
        <w:jc w:val="center"/>
        <w:rPr>
          <w:rFonts w:ascii="Arial" w:eastAsia="Times New Roman" w:hAnsi="Arial"/>
          <w:b/>
        </w:rPr>
      </w:pPr>
    </w:p>
    <w:p w:rsidR="006C5E30" w:rsidRDefault="006C5E30" w:rsidP="006C5E30">
      <w:pPr>
        <w:spacing w:after="0" w:line="240" w:lineRule="auto"/>
        <w:jc w:val="center"/>
        <w:rPr>
          <w:rFonts w:ascii="Arial" w:eastAsia="Times New Roman" w:hAnsi="Arial"/>
          <w:b/>
        </w:rPr>
      </w:pPr>
    </w:p>
    <w:p w:rsidR="006C5E30" w:rsidRDefault="006C5E30" w:rsidP="006C5E30">
      <w:pPr>
        <w:spacing w:after="0" w:line="240" w:lineRule="auto"/>
        <w:jc w:val="center"/>
        <w:rPr>
          <w:rFonts w:ascii="Arial" w:eastAsia="Times New Roman" w:hAnsi="Arial"/>
          <w:b/>
        </w:rPr>
      </w:pPr>
    </w:p>
    <w:p w:rsidR="006C5E30" w:rsidRPr="006C5E30" w:rsidRDefault="006C5E30" w:rsidP="006C5E30">
      <w:pPr>
        <w:spacing w:after="0" w:line="240" w:lineRule="auto"/>
        <w:jc w:val="center"/>
        <w:rPr>
          <w:rFonts w:ascii="Arial" w:eastAsia="Times New Roman"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3055"/>
        <w:gridCol w:w="3060"/>
      </w:tblGrid>
      <w:tr w:rsidR="006C5E30" w:rsidRPr="00814F1C" w:rsidTr="003A41A7">
        <w:tc>
          <w:tcPr>
            <w:tcW w:w="3080" w:type="dxa"/>
            <w:tcBorders>
              <w:top w:val="single" w:sz="4" w:space="0" w:color="auto"/>
              <w:left w:val="single" w:sz="4" w:space="0" w:color="auto"/>
              <w:bottom w:val="single" w:sz="4" w:space="0" w:color="auto"/>
              <w:right w:val="single" w:sz="4" w:space="0" w:color="auto"/>
            </w:tcBorders>
          </w:tcPr>
          <w:p w:rsidR="006C5E30" w:rsidRPr="00814F1C" w:rsidRDefault="006C5E30" w:rsidP="003A41A7">
            <w:pPr>
              <w:jc w:val="center"/>
              <w:rPr>
                <w:b/>
                <w:sz w:val="28"/>
                <w:szCs w:val="28"/>
              </w:rPr>
            </w:pPr>
          </w:p>
        </w:tc>
        <w:tc>
          <w:tcPr>
            <w:tcW w:w="3081" w:type="dxa"/>
            <w:tcBorders>
              <w:top w:val="single" w:sz="4" w:space="0" w:color="auto"/>
              <w:left w:val="single" w:sz="4" w:space="0" w:color="auto"/>
              <w:bottom w:val="single" w:sz="4" w:space="0" w:color="auto"/>
              <w:right w:val="single" w:sz="4" w:space="0" w:color="auto"/>
            </w:tcBorders>
            <w:hideMark/>
          </w:tcPr>
          <w:p w:rsidR="006C5E30" w:rsidRPr="00814F1C" w:rsidRDefault="006C5E30" w:rsidP="003A41A7">
            <w:pPr>
              <w:jc w:val="center"/>
              <w:rPr>
                <w:b/>
                <w:sz w:val="28"/>
                <w:szCs w:val="28"/>
              </w:rPr>
            </w:pPr>
            <w:r w:rsidRPr="00814F1C">
              <w:rPr>
                <w:b/>
                <w:sz w:val="28"/>
                <w:szCs w:val="28"/>
              </w:rPr>
              <w:t>Print Name</w:t>
            </w:r>
          </w:p>
        </w:tc>
        <w:tc>
          <w:tcPr>
            <w:tcW w:w="3081" w:type="dxa"/>
            <w:tcBorders>
              <w:top w:val="single" w:sz="4" w:space="0" w:color="auto"/>
              <w:left w:val="single" w:sz="4" w:space="0" w:color="auto"/>
              <w:bottom w:val="single" w:sz="4" w:space="0" w:color="auto"/>
              <w:right w:val="single" w:sz="4" w:space="0" w:color="auto"/>
            </w:tcBorders>
            <w:hideMark/>
          </w:tcPr>
          <w:p w:rsidR="006C5E30" w:rsidRPr="00814F1C" w:rsidRDefault="006C5E30" w:rsidP="003A41A7">
            <w:pPr>
              <w:jc w:val="center"/>
              <w:rPr>
                <w:b/>
                <w:sz w:val="28"/>
                <w:szCs w:val="28"/>
              </w:rPr>
            </w:pPr>
            <w:r w:rsidRPr="00814F1C">
              <w:rPr>
                <w:b/>
                <w:sz w:val="28"/>
                <w:szCs w:val="28"/>
              </w:rPr>
              <w:t>Signature</w:t>
            </w:r>
          </w:p>
        </w:tc>
      </w:tr>
      <w:tr w:rsidR="006C5E30" w:rsidRPr="00814F1C" w:rsidTr="003A41A7">
        <w:tc>
          <w:tcPr>
            <w:tcW w:w="3080" w:type="dxa"/>
            <w:tcBorders>
              <w:top w:val="single" w:sz="4" w:space="0" w:color="auto"/>
              <w:left w:val="single" w:sz="4" w:space="0" w:color="auto"/>
              <w:bottom w:val="single" w:sz="4" w:space="0" w:color="auto"/>
              <w:right w:val="single" w:sz="4" w:space="0" w:color="auto"/>
            </w:tcBorders>
            <w:hideMark/>
          </w:tcPr>
          <w:p w:rsidR="006C5E30" w:rsidRPr="00814F1C" w:rsidRDefault="006C5E30" w:rsidP="003A41A7">
            <w:pPr>
              <w:jc w:val="center"/>
              <w:rPr>
                <w:b/>
                <w:sz w:val="28"/>
                <w:szCs w:val="28"/>
              </w:rPr>
            </w:pPr>
            <w:r w:rsidRPr="00814F1C">
              <w:rPr>
                <w:b/>
                <w:sz w:val="28"/>
                <w:szCs w:val="28"/>
              </w:rPr>
              <w:t>Date Effective</w:t>
            </w:r>
          </w:p>
        </w:tc>
        <w:tc>
          <w:tcPr>
            <w:tcW w:w="3081" w:type="dxa"/>
            <w:tcBorders>
              <w:top w:val="single" w:sz="4" w:space="0" w:color="auto"/>
              <w:left w:val="single" w:sz="4" w:space="0" w:color="auto"/>
              <w:bottom w:val="single" w:sz="4" w:space="0" w:color="auto"/>
              <w:right w:val="single" w:sz="4" w:space="0" w:color="auto"/>
            </w:tcBorders>
            <w:hideMark/>
          </w:tcPr>
          <w:p w:rsidR="006C5E30" w:rsidRPr="00814F1C" w:rsidRDefault="006C5E30" w:rsidP="003A41A7">
            <w:pPr>
              <w:spacing w:after="0" w:line="240" w:lineRule="auto"/>
              <w:jc w:val="center"/>
              <w:rPr>
                <w:b/>
                <w:sz w:val="28"/>
                <w:szCs w:val="28"/>
              </w:rPr>
            </w:pPr>
          </w:p>
        </w:tc>
        <w:tc>
          <w:tcPr>
            <w:tcW w:w="3081" w:type="dxa"/>
            <w:tcBorders>
              <w:top w:val="single" w:sz="4" w:space="0" w:color="auto"/>
              <w:left w:val="single" w:sz="4" w:space="0" w:color="auto"/>
              <w:bottom w:val="single" w:sz="4" w:space="0" w:color="auto"/>
              <w:right w:val="single" w:sz="4" w:space="0" w:color="auto"/>
            </w:tcBorders>
          </w:tcPr>
          <w:p w:rsidR="006C5E30" w:rsidRPr="00814F1C" w:rsidRDefault="006C5E30" w:rsidP="003A41A7">
            <w:pPr>
              <w:jc w:val="center"/>
              <w:rPr>
                <w:b/>
                <w:sz w:val="28"/>
                <w:szCs w:val="28"/>
              </w:rPr>
            </w:pPr>
          </w:p>
        </w:tc>
      </w:tr>
      <w:tr w:rsidR="006C5E30" w:rsidRPr="00814F1C" w:rsidTr="003A41A7">
        <w:tc>
          <w:tcPr>
            <w:tcW w:w="3080" w:type="dxa"/>
            <w:tcBorders>
              <w:top w:val="single" w:sz="4" w:space="0" w:color="auto"/>
              <w:left w:val="single" w:sz="4" w:space="0" w:color="auto"/>
              <w:bottom w:val="single" w:sz="4" w:space="0" w:color="auto"/>
              <w:right w:val="single" w:sz="4" w:space="0" w:color="auto"/>
            </w:tcBorders>
            <w:hideMark/>
          </w:tcPr>
          <w:p w:rsidR="006C5E30" w:rsidRPr="00814F1C" w:rsidRDefault="006C5E30" w:rsidP="003A41A7">
            <w:pPr>
              <w:jc w:val="center"/>
              <w:rPr>
                <w:b/>
                <w:sz w:val="28"/>
                <w:szCs w:val="28"/>
              </w:rPr>
            </w:pPr>
            <w:r>
              <w:rPr>
                <w:b/>
                <w:sz w:val="28"/>
                <w:szCs w:val="28"/>
              </w:rPr>
              <w:t>Line Manager</w:t>
            </w:r>
          </w:p>
        </w:tc>
        <w:tc>
          <w:tcPr>
            <w:tcW w:w="3081" w:type="dxa"/>
            <w:tcBorders>
              <w:top w:val="single" w:sz="4" w:space="0" w:color="auto"/>
              <w:left w:val="single" w:sz="4" w:space="0" w:color="auto"/>
              <w:bottom w:val="single" w:sz="4" w:space="0" w:color="auto"/>
              <w:right w:val="single" w:sz="4" w:space="0" w:color="auto"/>
            </w:tcBorders>
            <w:hideMark/>
          </w:tcPr>
          <w:p w:rsidR="006C5E30" w:rsidRPr="00814F1C" w:rsidRDefault="006C5E30" w:rsidP="003A41A7">
            <w:pPr>
              <w:rPr>
                <w:b/>
                <w:sz w:val="28"/>
                <w:szCs w:val="28"/>
              </w:rPr>
            </w:pPr>
          </w:p>
        </w:tc>
        <w:tc>
          <w:tcPr>
            <w:tcW w:w="3081" w:type="dxa"/>
            <w:tcBorders>
              <w:top w:val="single" w:sz="4" w:space="0" w:color="auto"/>
              <w:left w:val="single" w:sz="4" w:space="0" w:color="auto"/>
              <w:bottom w:val="single" w:sz="4" w:space="0" w:color="auto"/>
              <w:right w:val="single" w:sz="4" w:space="0" w:color="auto"/>
            </w:tcBorders>
          </w:tcPr>
          <w:p w:rsidR="006C5E30" w:rsidRPr="00814F1C" w:rsidRDefault="006C5E30" w:rsidP="003A41A7">
            <w:pPr>
              <w:jc w:val="center"/>
              <w:rPr>
                <w:b/>
                <w:sz w:val="28"/>
                <w:szCs w:val="28"/>
              </w:rPr>
            </w:pPr>
          </w:p>
        </w:tc>
      </w:tr>
      <w:tr w:rsidR="006C5E30" w:rsidRPr="00814F1C" w:rsidTr="003A41A7">
        <w:tc>
          <w:tcPr>
            <w:tcW w:w="3080" w:type="dxa"/>
            <w:tcBorders>
              <w:top w:val="single" w:sz="4" w:space="0" w:color="auto"/>
              <w:left w:val="single" w:sz="4" w:space="0" w:color="auto"/>
              <w:bottom w:val="single" w:sz="4" w:space="0" w:color="auto"/>
              <w:right w:val="single" w:sz="4" w:space="0" w:color="auto"/>
            </w:tcBorders>
            <w:hideMark/>
          </w:tcPr>
          <w:p w:rsidR="006C5E30" w:rsidRPr="00814F1C" w:rsidRDefault="006C5E30" w:rsidP="003A41A7">
            <w:pPr>
              <w:jc w:val="center"/>
              <w:rPr>
                <w:b/>
                <w:sz w:val="28"/>
                <w:szCs w:val="28"/>
              </w:rPr>
            </w:pPr>
            <w:r w:rsidRPr="00814F1C">
              <w:rPr>
                <w:b/>
                <w:sz w:val="28"/>
                <w:szCs w:val="28"/>
              </w:rPr>
              <w:t>Employee</w:t>
            </w:r>
          </w:p>
        </w:tc>
        <w:tc>
          <w:tcPr>
            <w:tcW w:w="3081" w:type="dxa"/>
            <w:tcBorders>
              <w:top w:val="single" w:sz="4" w:space="0" w:color="auto"/>
              <w:left w:val="single" w:sz="4" w:space="0" w:color="auto"/>
              <w:bottom w:val="single" w:sz="4" w:space="0" w:color="auto"/>
              <w:right w:val="single" w:sz="4" w:space="0" w:color="auto"/>
            </w:tcBorders>
            <w:hideMark/>
          </w:tcPr>
          <w:p w:rsidR="006C5E30" w:rsidRPr="00814F1C" w:rsidRDefault="006C5E30" w:rsidP="003A41A7">
            <w:pPr>
              <w:spacing w:after="0" w:line="240" w:lineRule="auto"/>
              <w:jc w:val="center"/>
              <w:rPr>
                <w:b/>
                <w:sz w:val="28"/>
                <w:szCs w:val="28"/>
              </w:rPr>
            </w:pPr>
          </w:p>
        </w:tc>
        <w:tc>
          <w:tcPr>
            <w:tcW w:w="3081" w:type="dxa"/>
            <w:tcBorders>
              <w:top w:val="single" w:sz="4" w:space="0" w:color="auto"/>
              <w:left w:val="single" w:sz="4" w:space="0" w:color="auto"/>
              <w:bottom w:val="single" w:sz="4" w:space="0" w:color="auto"/>
              <w:right w:val="single" w:sz="4" w:space="0" w:color="auto"/>
            </w:tcBorders>
          </w:tcPr>
          <w:p w:rsidR="006C5E30" w:rsidRPr="00814F1C" w:rsidRDefault="006C5E30" w:rsidP="003A41A7">
            <w:pPr>
              <w:jc w:val="center"/>
              <w:rPr>
                <w:b/>
                <w:sz w:val="28"/>
                <w:szCs w:val="28"/>
              </w:rPr>
            </w:pPr>
          </w:p>
        </w:tc>
      </w:tr>
    </w:tbl>
    <w:p w:rsidR="006C5E30" w:rsidRDefault="006C5E30">
      <w:pPr>
        <w:rPr>
          <w:rFonts w:ascii="Arial" w:eastAsia="Arial" w:hAnsi="Arial" w:cs="Arial"/>
          <w:b/>
          <w:sz w:val="48"/>
          <w:szCs w:val="48"/>
        </w:rPr>
      </w:pPr>
      <w:r>
        <w:rPr>
          <w:rFonts w:ascii="Arial" w:eastAsia="Arial" w:hAnsi="Arial" w:cs="Arial"/>
          <w:b/>
          <w:sz w:val="48"/>
          <w:szCs w:val="48"/>
        </w:rPr>
        <w:br w:type="page"/>
      </w:r>
    </w:p>
    <w:p w:rsidR="005B5887" w:rsidRDefault="006C5E30">
      <w:pPr>
        <w:spacing w:after="0" w:line="240" w:lineRule="auto"/>
        <w:jc w:val="center"/>
        <w:rPr>
          <w:rFonts w:ascii="Arial" w:eastAsia="Arial" w:hAnsi="Arial" w:cs="Arial"/>
          <w:sz w:val="48"/>
          <w:szCs w:val="48"/>
        </w:rPr>
      </w:pPr>
      <w:r>
        <w:rPr>
          <w:rFonts w:ascii="Arial" w:eastAsia="Arial" w:hAnsi="Arial" w:cs="Arial"/>
          <w:b/>
          <w:sz w:val="48"/>
          <w:szCs w:val="48"/>
        </w:rPr>
        <w:lastRenderedPageBreak/>
        <w:t>Job Description</w:t>
      </w:r>
    </w:p>
    <w:p w:rsidR="005B5887" w:rsidRDefault="006C5E30">
      <w:pPr>
        <w:spacing w:after="0" w:line="240" w:lineRule="auto"/>
        <w:jc w:val="center"/>
        <w:rPr>
          <w:rFonts w:ascii="Arial" w:eastAsia="Arial" w:hAnsi="Arial" w:cs="Arial"/>
          <w:sz w:val="48"/>
          <w:szCs w:val="48"/>
        </w:rPr>
      </w:pPr>
      <w:r>
        <w:rPr>
          <w:rFonts w:ascii="Arial" w:eastAsia="Arial" w:hAnsi="Arial" w:cs="Arial"/>
          <w:b/>
          <w:sz w:val="48"/>
          <w:szCs w:val="48"/>
        </w:rPr>
        <w:t>Person Specification</w:t>
      </w:r>
    </w:p>
    <w:p w:rsidR="005B5887" w:rsidRDefault="005B5887">
      <w:pPr>
        <w:tabs>
          <w:tab w:val="left" w:pos="2520"/>
        </w:tabs>
        <w:rPr>
          <w:rFonts w:ascii="Arial" w:eastAsia="Arial" w:hAnsi="Arial" w:cs="Arial"/>
          <w:color w:val="000000"/>
        </w:rPr>
      </w:pPr>
    </w:p>
    <w:tbl>
      <w:tblPr>
        <w:tblStyle w:val="a"/>
        <w:tblW w:w="94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0"/>
        <w:gridCol w:w="4700"/>
      </w:tblGrid>
      <w:tr w:rsidR="005B5887">
        <w:trPr>
          <w:trHeight w:val="567"/>
        </w:trPr>
        <w:tc>
          <w:tcPr>
            <w:tcW w:w="4700" w:type="dxa"/>
            <w:vAlign w:val="center"/>
          </w:tcPr>
          <w:p w:rsidR="005B5887" w:rsidRDefault="006C5E30">
            <w:pPr>
              <w:tabs>
                <w:tab w:val="left" w:pos="2520"/>
              </w:tabs>
              <w:spacing w:after="0" w:line="240" w:lineRule="auto"/>
              <w:rPr>
                <w:rFonts w:ascii="Arial" w:eastAsia="Arial" w:hAnsi="Arial" w:cs="Arial"/>
                <w:color w:val="000000"/>
              </w:rPr>
            </w:pPr>
            <w:r>
              <w:rPr>
                <w:rFonts w:ascii="Arial" w:eastAsia="Arial" w:hAnsi="Arial" w:cs="Arial"/>
                <w:b/>
                <w:color w:val="000000"/>
              </w:rPr>
              <w:t>JOB TITLE:</w:t>
            </w:r>
          </w:p>
        </w:tc>
        <w:tc>
          <w:tcPr>
            <w:tcW w:w="4700" w:type="dxa"/>
            <w:vAlign w:val="center"/>
          </w:tcPr>
          <w:p w:rsidR="005B5887" w:rsidRDefault="006C5E30">
            <w:pPr>
              <w:tabs>
                <w:tab w:val="left" w:pos="2520"/>
              </w:tabs>
              <w:spacing w:after="0" w:line="240" w:lineRule="auto"/>
              <w:rPr>
                <w:rFonts w:ascii="Arial" w:eastAsia="Arial" w:hAnsi="Arial" w:cs="Arial"/>
                <w:color w:val="000000"/>
              </w:rPr>
            </w:pPr>
            <w:r>
              <w:rPr>
                <w:rFonts w:ascii="Arial" w:eastAsia="Arial" w:hAnsi="Arial" w:cs="Arial"/>
                <w:b/>
                <w:color w:val="000000"/>
              </w:rPr>
              <w:t>Support Worker</w:t>
            </w:r>
          </w:p>
        </w:tc>
      </w:tr>
      <w:tr w:rsidR="005B5887">
        <w:trPr>
          <w:trHeight w:val="567"/>
        </w:trPr>
        <w:tc>
          <w:tcPr>
            <w:tcW w:w="4700" w:type="dxa"/>
            <w:vAlign w:val="center"/>
          </w:tcPr>
          <w:p w:rsidR="005B5887" w:rsidRDefault="006C5E30">
            <w:pPr>
              <w:tabs>
                <w:tab w:val="left" w:pos="2520"/>
              </w:tabs>
              <w:spacing w:after="0" w:line="240" w:lineRule="auto"/>
              <w:rPr>
                <w:rFonts w:ascii="Arial" w:eastAsia="Arial" w:hAnsi="Arial" w:cs="Arial"/>
                <w:color w:val="000000"/>
              </w:rPr>
            </w:pPr>
            <w:r>
              <w:rPr>
                <w:rFonts w:ascii="Arial" w:eastAsia="Arial" w:hAnsi="Arial" w:cs="Arial"/>
                <w:b/>
                <w:color w:val="000000"/>
              </w:rPr>
              <w:t>GRADE:</w:t>
            </w:r>
          </w:p>
        </w:tc>
        <w:tc>
          <w:tcPr>
            <w:tcW w:w="4700" w:type="dxa"/>
            <w:vAlign w:val="center"/>
          </w:tcPr>
          <w:p w:rsidR="005B5887" w:rsidRDefault="006C5E30">
            <w:pPr>
              <w:tabs>
                <w:tab w:val="left" w:pos="2520"/>
              </w:tabs>
              <w:spacing w:after="0" w:line="240" w:lineRule="auto"/>
              <w:rPr>
                <w:rFonts w:ascii="Arial" w:eastAsia="Arial" w:hAnsi="Arial" w:cs="Arial"/>
              </w:rPr>
            </w:pPr>
            <w:r>
              <w:rPr>
                <w:rFonts w:ascii="Arial" w:eastAsia="Arial" w:hAnsi="Arial" w:cs="Arial"/>
                <w:b/>
              </w:rPr>
              <w:t>NJC 3B (Special Schools), points 7 - 11</w:t>
            </w:r>
          </w:p>
        </w:tc>
      </w:tr>
      <w:tr w:rsidR="005B5887">
        <w:trPr>
          <w:trHeight w:val="567"/>
        </w:trPr>
        <w:tc>
          <w:tcPr>
            <w:tcW w:w="4700" w:type="dxa"/>
            <w:vAlign w:val="center"/>
          </w:tcPr>
          <w:p w:rsidR="005B5887" w:rsidRDefault="006C5E30">
            <w:pPr>
              <w:tabs>
                <w:tab w:val="left" w:pos="2520"/>
              </w:tabs>
              <w:spacing w:after="0" w:line="240" w:lineRule="auto"/>
              <w:rPr>
                <w:rFonts w:ascii="Arial" w:eastAsia="Arial" w:hAnsi="Arial" w:cs="Arial"/>
                <w:color w:val="000000"/>
              </w:rPr>
            </w:pPr>
            <w:r>
              <w:rPr>
                <w:rFonts w:ascii="Arial" w:eastAsia="Arial" w:hAnsi="Arial" w:cs="Arial"/>
                <w:b/>
                <w:color w:val="000000"/>
              </w:rPr>
              <w:t>REPORTS TO:</w:t>
            </w:r>
          </w:p>
        </w:tc>
        <w:tc>
          <w:tcPr>
            <w:tcW w:w="4700" w:type="dxa"/>
            <w:vAlign w:val="center"/>
          </w:tcPr>
          <w:p w:rsidR="005B5887" w:rsidRDefault="006C5E30">
            <w:pPr>
              <w:tabs>
                <w:tab w:val="left" w:pos="2520"/>
              </w:tabs>
              <w:spacing w:after="0" w:line="240" w:lineRule="auto"/>
              <w:rPr>
                <w:rFonts w:ascii="Arial" w:eastAsia="Arial" w:hAnsi="Arial" w:cs="Arial"/>
                <w:color w:val="000000"/>
              </w:rPr>
            </w:pPr>
            <w:r>
              <w:rPr>
                <w:rFonts w:ascii="Arial" w:eastAsia="Arial" w:hAnsi="Arial" w:cs="Arial"/>
                <w:b/>
              </w:rPr>
              <w:t>Pastoral Manager</w:t>
            </w:r>
          </w:p>
        </w:tc>
      </w:tr>
    </w:tbl>
    <w:p w:rsidR="005B5887" w:rsidRDefault="005B5887">
      <w:pPr>
        <w:tabs>
          <w:tab w:val="left" w:pos="2520"/>
        </w:tabs>
        <w:rPr>
          <w:rFonts w:ascii="Arial" w:eastAsia="Arial" w:hAnsi="Arial" w:cs="Arial"/>
          <w:color w:val="000000"/>
        </w:rPr>
      </w:pPr>
      <w:bookmarkStart w:id="0" w:name="_gjdgxs" w:colFirst="0" w:colLast="0"/>
      <w:bookmarkEnd w:id="0"/>
    </w:p>
    <w:tbl>
      <w:tblPr>
        <w:tblStyle w:val="a0"/>
        <w:tblW w:w="94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00"/>
      </w:tblGrid>
      <w:tr w:rsidR="005B5887">
        <w:tc>
          <w:tcPr>
            <w:tcW w:w="9400" w:type="dxa"/>
          </w:tcPr>
          <w:p w:rsidR="005B5887" w:rsidRDefault="006C5E30">
            <w:pPr>
              <w:rPr>
                <w:rFonts w:ascii="Arial" w:eastAsia="Arial" w:hAnsi="Arial" w:cs="Arial"/>
              </w:rPr>
            </w:pPr>
            <w:r>
              <w:rPr>
                <w:rFonts w:ascii="Arial" w:eastAsia="Arial" w:hAnsi="Arial" w:cs="Arial"/>
                <w:b/>
              </w:rPr>
              <w:t>JOB PURPOSE:</w:t>
            </w:r>
          </w:p>
          <w:p w:rsidR="005B5887" w:rsidRDefault="006C5E30">
            <w:pPr>
              <w:numPr>
                <w:ilvl w:val="0"/>
                <w:numId w:val="3"/>
              </w:numPr>
              <w:pBdr>
                <w:top w:val="nil"/>
                <w:left w:val="nil"/>
                <w:bottom w:val="nil"/>
                <w:right w:val="nil"/>
                <w:between w:val="nil"/>
              </w:pBdr>
              <w:spacing w:after="0" w:line="240" w:lineRule="auto"/>
              <w:ind w:left="360"/>
              <w:rPr>
                <w:color w:val="000000"/>
                <w:sz w:val="24"/>
                <w:szCs w:val="24"/>
              </w:rPr>
            </w:pPr>
            <w:r>
              <w:rPr>
                <w:rFonts w:ascii="Arial" w:eastAsia="Arial" w:hAnsi="Arial" w:cs="Arial"/>
                <w:color w:val="000000"/>
                <w:sz w:val="24"/>
                <w:szCs w:val="24"/>
              </w:rPr>
              <w:t>To co-ordinate a</w:t>
            </w:r>
            <w:r>
              <w:rPr>
                <w:rFonts w:ascii="Arial" w:eastAsia="Arial" w:hAnsi="Arial" w:cs="Arial"/>
                <w:sz w:val="24"/>
                <w:szCs w:val="24"/>
              </w:rPr>
              <w:t xml:space="preserve">nd deliver </w:t>
            </w:r>
            <w:r>
              <w:rPr>
                <w:rFonts w:ascii="Arial" w:eastAsia="Arial" w:hAnsi="Arial" w:cs="Arial"/>
                <w:color w:val="000000"/>
                <w:sz w:val="24"/>
                <w:szCs w:val="24"/>
              </w:rPr>
              <w:t>individual learning/</w:t>
            </w:r>
            <w:r>
              <w:rPr>
                <w:rFonts w:ascii="Arial" w:eastAsia="Arial" w:hAnsi="Arial" w:cs="Arial"/>
                <w:sz w:val="24"/>
                <w:szCs w:val="24"/>
              </w:rPr>
              <w:t>pastoral</w:t>
            </w:r>
            <w:r>
              <w:rPr>
                <w:rFonts w:ascii="Arial" w:eastAsia="Arial" w:hAnsi="Arial" w:cs="Arial"/>
                <w:color w:val="000000"/>
                <w:sz w:val="24"/>
                <w:szCs w:val="24"/>
              </w:rPr>
              <w:t xml:space="preserve"> programmes for identified </w:t>
            </w:r>
            <w:r>
              <w:rPr>
                <w:rFonts w:ascii="Arial" w:eastAsia="Arial" w:hAnsi="Arial" w:cs="Arial"/>
                <w:sz w:val="24"/>
                <w:szCs w:val="24"/>
              </w:rPr>
              <w:t>students</w:t>
            </w:r>
            <w:r>
              <w:rPr>
                <w:rFonts w:ascii="Arial" w:eastAsia="Arial" w:hAnsi="Arial" w:cs="Arial"/>
                <w:color w:val="000000"/>
                <w:sz w:val="24"/>
                <w:szCs w:val="24"/>
              </w:rPr>
              <w:t>.</w:t>
            </w:r>
          </w:p>
          <w:p w:rsidR="005B5887" w:rsidRDefault="005B5887">
            <w:pPr>
              <w:pBdr>
                <w:top w:val="nil"/>
                <w:left w:val="nil"/>
                <w:bottom w:val="nil"/>
                <w:right w:val="nil"/>
                <w:between w:val="nil"/>
              </w:pBdr>
              <w:spacing w:after="0" w:line="240" w:lineRule="auto"/>
              <w:ind w:left="-360"/>
              <w:rPr>
                <w:rFonts w:ascii="Arial" w:eastAsia="Arial" w:hAnsi="Arial" w:cs="Arial"/>
                <w:color w:val="000000"/>
                <w:sz w:val="24"/>
                <w:szCs w:val="24"/>
              </w:rPr>
            </w:pPr>
          </w:p>
          <w:p w:rsidR="005B5887" w:rsidRDefault="006C5E30">
            <w:pPr>
              <w:numPr>
                <w:ilvl w:val="0"/>
                <w:numId w:val="3"/>
              </w:numPr>
              <w:pBdr>
                <w:top w:val="nil"/>
                <w:left w:val="nil"/>
                <w:bottom w:val="nil"/>
                <w:right w:val="nil"/>
                <w:between w:val="nil"/>
              </w:pBdr>
              <w:spacing w:after="0" w:line="240" w:lineRule="auto"/>
              <w:ind w:left="357" w:hanging="357"/>
              <w:rPr>
                <w:color w:val="000000"/>
                <w:sz w:val="24"/>
                <w:szCs w:val="24"/>
              </w:rPr>
            </w:pPr>
            <w:r>
              <w:rPr>
                <w:rFonts w:ascii="Arial" w:eastAsia="Arial" w:hAnsi="Arial" w:cs="Arial"/>
                <w:color w:val="000000"/>
                <w:sz w:val="24"/>
                <w:szCs w:val="24"/>
              </w:rPr>
              <w:t xml:space="preserve">To develop approaches to </w:t>
            </w:r>
            <w:r>
              <w:rPr>
                <w:rFonts w:ascii="Arial" w:eastAsia="Arial" w:hAnsi="Arial" w:cs="Arial"/>
                <w:sz w:val="24"/>
                <w:szCs w:val="24"/>
              </w:rPr>
              <w:t>supporting</w:t>
            </w:r>
            <w:r>
              <w:rPr>
                <w:rFonts w:ascii="Arial" w:eastAsia="Arial" w:hAnsi="Arial" w:cs="Arial"/>
                <w:color w:val="000000"/>
                <w:sz w:val="24"/>
                <w:szCs w:val="24"/>
              </w:rPr>
              <w:t xml:space="preserve"> </w:t>
            </w:r>
            <w:r>
              <w:rPr>
                <w:rFonts w:ascii="Arial" w:eastAsia="Arial" w:hAnsi="Arial" w:cs="Arial"/>
                <w:sz w:val="24"/>
                <w:szCs w:val="24"/>
              </w:rPr>
              <w:t xml:space="preserve">students </w:t>
            </w:r>
            <w:r>
              <w:rPr>
                <w:rFonts w:ascii="Arial" w:eastAsia="Arial" w:hAnsi="Arial" w:cs="Arial"/>
                <w:color w:val="000000"/>
                <w:sz w:val="24"/>
                <w:szCs w:val="24"/>
              </w:rPr>
              <w:t xml:space="preserve">who are in crisis and where their education placement is fragile </w:t>
            </w:r>
            <w:r>
              <w:rPr>
                <w:rFonts w:ascii="Arial" w:eastAsia="Arial" w:hAnsi="Arial" w:cs="Arial"/>
                <w:sz w:val="24"/>
                <w:szCs w:val="24"/>
              </w:rPr>
              <w:t>to</w:t>
            </w:r>
            <w:r>
              <w:rPr>
                <w:rFonts w:ascii="Arial" w:eastAsia="Arial" w:hAnsi="Arial" w:cs="Arial"/>
                <w:color w:val="000000"/>
                <w:sz w:val="24"/>
                <w:szCs w:val="24"/>
              </w:rPr>
              <w:t xml:space="preserve"> link with providing support for their re-integration as required.</w:t>
            </w:r>
          </w:p>
          <w:p w:rsidR="005B5887" w:rsidRDefault="005B5887">
            <w:pPr>
              <w:pBdr>
                <w:top w:val="nil"/>
                <w:left w:val="nil"/>
                <w:bottom w:val="nil"/>
                <w:right w:val="nil"/>
                <w:between w:val="nil"/>
              </w:pBdr>
              <w:spacing w:after="0" w:line="240" w:lineRule="auto"/>
              <w:ind w:left="1440"/>
              <w:rPr>
                <w:rFonts w:ascii="Arial" w:eastAsia="Arial" w:hAnsi="Arial" w:cs="Arial"/>
                <w:sz w:val="24"/>
                <w:szCs w:val="24"/>
              </w:rPr>
            </w:pPr>
          </w:p>
          <w:p w:rsidR="005B5887" w:rsidRDefault="006C5E30">
            <w:pPr>
              <w:numPr>
                <w:ilvl w:val="0"/>
                <w:numId w:val="3"/>
              </w:numPr>
              <w:pBdr>
                <w:top w:val="nil"/>
                <w:left w:val="nil"/>
                <w:bottom w:val="nil"/>
                <w:right w:val="nil"/>
                <w:between w:val="nil"/>
              </w:pBdr>
              <w:spacing w:after="0" w:line="240" w:lineRule="auto"/>
              <w:ind w:left="357" w:hanging="357"/>
              <w:rPr>
                <w:color w:val="000000"/>
                <w:sz w:val="24"/>
                <w:szCs w:val="24"/>
              </w:rPr>
            </w:pPr>
            <w:r>
              <w:rPr>
                <w:rFonts w:ascii="Arial" w:eastAsia="Arial" w:hAnsi="Arial" w:cs="Arial"/>
                <w:sz w:val="24"/>
                <w:szCs w:val="24"/>
              </w:rPr>
              <w:t>To assist individual students experiencing difficulties in regulating their behaviour, emotions, interactions, and engagement in learning by supporting them within or outside the classroom/social group.</w:t>
            </w:r>
          </w:p>
          <w:p w:rsidR="005B5887" w:rsidRDefault="005B5887">
            <w:pPr>
              <w:tabs>
                <w:tab w:val="left" w:pos="2520"/>
              </w:tabs>
              <w:rPr>
                <w:rFonts w:ascii="Arial" w:eastAsia="Arial" w:hAnsi="Arial" w:cs="Arial"/>
                <w:color w:val="000000"/>
                <w:shd w:val="clear" w:color="auto" w:fill="F6B26B"/>
              </w:rPr>
            </w:pPr>
          </w:p>
        </w:tc>
      </w:tr>
    </w:tbl>
    <w:p w:rsidR="005B5887" w:rsidRDefault="005B5887">
      <w:pPr>
        <w:tabs>
          <w:tab w:val="left" w:pos="2520"/>
        </w:tabs>
        <w:rPr>
          <w:rFonts w:ascii="Arial" w:eastAsia="Arial" w:hAnsi="Arial" w:cs="Arial"/>
          <w:color w:val="000000"/>
        </w:rPr>
      </w:pPr>
    </w:p>
    <w:tbl>
      <w:tblPr>
        <w:tblStyle w:val="a1"/>
        <w:tblW w:w="9400"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400"/>
      </w:tblGrid>
      <w:tr w:rsidR="005B5887">
        <w:tc>
          <w:tcPr>
            <w:tcW w:w="9400" w:type="dxa"/>
            <w:tcBorders>
              <w:top w:val="single" w:sz="4" w:space="0" w:color="000000"/>
              <w:bottom w:val="single" w:sz="4" w:space="0" w:color="000000"/>
            </w:tcBorders>
          </w:tcPr>
          <w:p w:rsidR="005B5887" w:rsidRDefault="006C5E30">
            <w:pPr>
              <w:tabs>
                <w:tab w:val="left" w:pos="2520"/>
              </w:tabs>
              <w:rPr>
                <w:rFonts w:ascii="Arial" w:eastAsia="Arial" w:hAnsi="Arial" w:cs="Arial"/>
                <w:color w:val="000000"/>
              </w:rPr>
            </w:pPr>
            <w:r>
              <w:rPr>
                <w:rFonts w:ascii="Arial" w:eastAsia="Arial" w:hAnsi="Arial" w:cs="Arial"/>
                <w:b/>
                <w:color w:val="000000"/>
              </w:rPr>
              <w:t>MAIN ACCOUNTABILITIES:</w:t>
            </w:r>
          </w:p>
        </w:tc>
      </w:tr>
      <w:tr w:rsidR="005B5887">
        <w:tc>
          <w:tcPr>
            <w:tcW w:w="9400" w:type="dxa"/>
            <w:tcBorders>
              <w:top w:val="single" w:sz="4" w:space="0" w:color="000000"/>
            </w:tcBorders>
          </w:tcPr>
          <w:p w:rsidR="005B5887" w:rsidRDefault="006C5E30">
            <w:pPr>
              <w:rPr>
                <w:rFonts w:ascii="Arial" w:eastAsia="Arial" w:hAnsi="Arial" w:cs="Arial"/>
                <w:color w:val="000000"/>
                <w:sz w:val="24"/>
                <w:szCs w:val="24"/>
              </w:rPr>
            </w:pPr>
            <w:r>
              <w:rPr>
                <w:rFonts w:ascii="Arial" w:eastAsia="Arial" w:hAnsi="Arial" w:cs="Arial"/>
                <w:b/>
                <w:color w:val="000000"/>
                <w:sz w:val="24"/>
                <w:szCs w:val="24"/>
              </w:rPr>
              <w:t>Main Duties:</w:t>
            </w:r>
          </w:p>
          <w:p w:rsidR="005B5887" w:rsidRDefault="006C5E30">
            <w:pPr>
              <w:rPr>
                <w:rFonts w:ascii="Arial" w:eastAsia="Arial" w:hAnsi="Arial" w:cs="Arial"/>
                <w:color w:val="000000"/>
                <w:sz w:val="24"/>
                <w:szCs w:val="24"/>
              </w:rPr>
            </w:pPr>
            <w:r>
              <w:rPr>
                <w:rFonts w:ascii="Arial" w:eastAsia="Arial" w:hAnsi="Arial" w:cs="Arial"/>
                <w:b/>
                <w:color w:val="000000"/>
                <w:sz w:val="24"/>
                <w:szCs w:val="24"/>
              </w:rPr>
              <w:t>Support for Pupil</w:t>
            </w:r>
            <w:r>
              <w:rPr>
                <w:rFonts w:ascii="Arial" w:eastAsia="Arial" w:hAnsi="Arial" w:cs="Arial"/>
                <w:b/>
                <w:sz w:val="24"/>
                <w:szCs w:val="24"/>
              </w:rPr>
              <w:t>s</w:t>
            </w:r>
          </w:p>
          <w:p w:rsidR="005B5887" w:rsidRDefault="006C5E30">
            <w:pPr>
              <w:numPr>
                <w:ilvl w:val="0"/>
                <w:numId w:val="4"/>
              </w:numPr>
              <w:spacing w:after="0" w:line="240" w:lineRule="auto"/>
              <w:rPr>
                <w:color w:val="000000"/>
                <w:sz w:val="24"/>
                <w:szCs w:val="24"/>
              </w:rPr>
            </w:pPr>
            <w:r>
              <w:rPr>
                <w:rFonts w:ascii="Arial" w:eastAsia="Arial" w:hAnsi="Arial" w:cs="Arial"/>
                <w:color w:val="000000"/>
                <w:sz w:val="24"/>
                <w:szCs w:val="24"/>
              </w:rPr>
              <w:t xml:space="preserve">To assist </w:t>
            </w:r>
            <w:r>
              <w:rPr>
                <w:rFonts w:ascii="Arial" w:eastAsia="Arial" w:hAnsi="Arial" w:cs="Arial"/>
                <w:sz w:val="24"/>
                <w:szCs w:val="24"/>
              </w:rPr>
              <w:t>students'</w:t>
            </w:r>
            <w:r>
              <w:rPr>
                <w:rFonts w:ascii="Arial" w:eastAsia="Arial" w:hAnsi="Arial" w:cs="Arial"/>
                <w:color w:val="000000"/>
                <w:sz w:val="24"/>
                <w:szCs w:val="24"/>
              </w:rPr>
              <w:t xml:space="preserve"> integration into the classroom/social group as part of their planned programme.</w:t>
            </w:r>
          </w:p>
          <w:p w:rsidR="005B5887" w:rsidRDefault="005B5887">
            <w:pPr>
              <w:spacing w:after="0" w:line="240" w:lineRule="auto"/>
              <w:ind w:left="720"/>
              <w:rPr>
                <w:rFonts w:ascii="Arial" w:eastAsia="Arial" w:hAnsi="Arial" w:cs="Arial"/>
                <w:sz w:val="24"/>
                <w:szCs w:val="24"/>
              </w:rPr>
            </w:pPr>
          </w:p>
          <w:p w:rsidR="005B5887" w:rsidRDefault="006C5E30">
            <w:pPr>
              <w:numPr>
                <w:ilvl w:val="0"/>
                <w:numId w:val="4"/>
              </w:numPr>
              <w:spacing w:after="0" w:line="240" w:lineRule="auto"/>
              <w:rPr>
                <w:rFonts w:ascii="Arial" w:eastAsia="Arial" w:hAnsi="Arial" w:cs="Arial"/>
                <w:sz w:val="24"/>
                <w:szCs w:val="24"/>
              </w:rPr>
            </w:pPr>
            <w:r>
              <w:rPr>
                <w:rFonts w:ascii="Arial" w:eastAsia="Arial" w:hAnsi="Arial" w:cs="Arial"/>
                <w:sz w:val="24"/>
                <w:szCs w:val="24"/>
              </w:rPr>
              <w:t>To support students in regulating themselves and their responses to situations and other people.</w:t>
            </w:r>
          </w:p>
          <w:p w:rsidR="005B5887" w:rsidRDefault="005B5887">
            <w:pPr>
              <w:spacing w:after="0" w:line="240" w:lineRule="auto"/>
              <w:ind w:left="720"/>
              <w:rPr>
                <w:rFonts w:ascii="Arial" w:eastAsia="Arial" w:hAnsi="Arial" w:cs="Arial"/>
                <w:sz w:val="24"/>
                <w:szCs w:val="24"/>
              </w:rPr>
            </w:pPr>
          </w:p>
          <w:p w:rsidR="005B5887" w:rsidRDefault="006C5E30">
            <w:pPr>
              <w:numPr>
                <w:ilvl w:val="0"/>
                <w:numId w:val="4"/>
              </w:numPr>
              <w:spacing w:after="0" w:line="240" w:lineRule="auto"/>
              <w:rPr>
                <w:rFonts w:ascii="Arial" w:eastAsia="Arial" w:hAnsi="Arial" w:cs="Arial"/>
                <w:sz w:val="24"/>
                <w:szCs w:val="24"/>
              </w:rPr>
            </w:pPr>
            <w:r>
              <w:rPr>
                <w:rFonts w:ascii="Arial" w:eastAsia="Arial" w:hAnsi="Arial" w:cs="Arial"/>
                <w:sz w:val="24"/>
                <w:szCs w:val="24"/>
              </w:rPr>
              <w:t>To support students in reflecting on their successes and interactions with situations and other people.</w:t>
            </w:r>
          </w:p>
          <w:p w:rsidR="005B5887" w:rsidRDefault="005B5887">
            <w:pPr>
              <w:spacing w:after="0" w:line="240" w:lineRule="auto"/>
              <w:ind w:left="720"/>
              <w:rPr>
                <w:rFonts w:ascii="Arial" w:eastAsia="Arial" w:hAnsi="Arial" w:cs="Arial"/>
                <w:sz w:val="24"/>
                <w:szCs w:val="24"/>
              </w:rPr>
            </w:pPr>
          </w:p>
          <w:p w:rsidR="005B5887" w:rsidRDefault="006C5E30">
            <w:pPr>
              <w:numPr>
                <w:ilvl w:val="0"/>
                <w:numId w:val="4"/>
              </w:numPr>
              <w:spacing w:after="0" w:line="240" w:lineRule="auto"/>
              <w:rPr>
                <w:rFonts w:ascii="Arial" w:eastAsia="Arial" w:hAnsi="Arial" w:cs="Arial"/>
                <w:sz w:val="24"/>
                <w:szCs w:val="24"/>
              </w:rPr>
            </w:pPr>
            <w:r>
              <w:rPr>
                <w:rFonts w:ascii="Arial" w:eastAsia="Arial" w:hAnsi="Arial" w:cs="Arial"/>
                <w:sz w:val="24"/>
                <w:szCs w:val="24"/>
              </w:rPr>
              <w:t xml:space="preserve">To support students in repairing relationships with each other and staff, using reflective and restorative practices.  </w:t>
            </w:r>
          </w:p>
          <w:p w:rsidR="005B5887" w:rsidRDefault="005B5887">
            <w:pPr>
              <w:spacing w:after="0" w:line="240" w:lineRule="auto"/>
              <w:ind w:left="720"/>
              <w:rPr>
                <w:rFonts w:ascii="Arial" w:eastAsia="Arial" w:hAnsi="Arial" w:cs="Arial"/>
                <w:color w:val="000000"/>
                <w:sz w:val="24"/>
                <w:szCs w:val="24"/>
              </w:rPr>
            </w:pPr>
          </w:p>
          <w:p w:rsidR="005B5887" w:rsidRDefault="006C5E30">
            <w:pPr>
              <w:numPr>
                <w:ilvl w:val="0"/>
                <w:numId w:val="4"/>
              </w:numPr>
              <w:spacing w:after="0" w:line="240" w:lineRule="auto"/>
              <w:rPr>
                <w:color w:val="000000"/>
                <w:sz w:val="24"/>
                <w:szCs w:val="24"/>
              </w:rPr>
            </w:pPr>
            <w:r>
              <w:rPr>
                <w:rFonts w:ascii="Arial" w:eastAsia="Arial" w:hAnsi="Arial" w:cs="Arial"/>
                <w:color w:val="000000"/>
                <w:sz w:val="24"/>
                <w:szCs w:val="24"/>
              </w:rPr>
              <w:t xml:space="preserve">To </w:t>
            </w:r>
            <w:r>
              <w:rPr>
                <w:rFonts w:ascii="Arial" w:eastAsia="Arial" w:hAnsi="Arial" w:cs="Arial"/>
                <w:sz w:val="24"/>
                <w:szCs w:val="24"/>
              </w:rPr>
              <w:t xml:space="preserve">be an appropriate role model </w:t>
            </w:r>
            <w:r>
              <w:rPr>
                <w:rFonts w:ascii="Arial" w:eastAsia="Arial" w:hAnsi="Arial" w:cs="Arial"/>
                <w:color w:val="000000"/>
                <w:sz w:val="24"/>
                <w:szCs w:val="24"/>
              </w:rPr>
              <w:t>through own presentation</w:t>
            </w:r>
            <w:r>
              <w:rPr>
                <w:rFonts w:ascii="Arial" w:eastAsia="Arial" w:hAnsi="Arial" w:cs="Arial"/>
                <w:sz w:val="24"/>
                <w:szCs w:val="24"/>
              </w:rPr>
              <w:t xml:space="preserve">, </w:t>
            </w:r>
            <w:r>
              <w:rPr>
                <w:rFonts w:ascii="Arial" w:eastAsia="Arial" w:hAnsi="Arial" w:cs="Arial"/>
                <w:color w:val="000000"/>
                <w:sz w:val="24"/>
                <w:szCs w:val="24"/>
              </w:rPr>
              <w:t>personal and professional conduct, and</w:t>
            </w:r>
            <w:r>
              <w:rPr>
                <w:rFonts w:ascii="Arial" w:eastAsia="Arial" w:hAnsi="Arial" w:cs="Arial"/>
                <w:sz w:val="24"/>
                <w:szCs w:val="24"/>
              </w:rPr>
              <w:t xml:space="preserve"> interactions with others.</w:t>
            </w:r>
          </w:p>
          <w:p w:rsidR="005B5887" w:rsidRDefault="005B5887">
            <w:pPr>
              <w:spacing w:after="0" w:line="240" w:lineRule="auto"/>
              <w:ind w:left="720"/>
              <w:rPr>
                <w:rFonts w:ascii="Arial" w:eastAsia="Arial" w:hAnsi="Arial" w:cs="Arial"/>
                <w:color w:val="000000"/>
                <w:sz w:val="24"/>
                <w:szCs w:val="24"/>
              </w:rPr>
            </w:pPr>
          </w:p>
          <w:p w:rsidR="005B5887" w:rsidRDefault="006C5E30">
            <w:pPr>
              <w:numPr>
                <w:ilvl w:val="0"/>
                <w:numId w:val="4"/>
              </w:numPr>
              <w:spacing w:after="0" w:line="240" w:lineRule="auto"/>
              <w:rPr>
                <w:color w:val="000000"/>
                <w:sz w:val="24"/>
                <w:szCs w:val="24"/>
              </w:rPr>
            </w:pPr>
            <w:r>
              <w:rPr>
                <w:rFonts w:ascii="Arial" w:eastAsia="Arial" w:hAnsi="Arial" w:cs="Arial"/>
                <w:color w:val="000000"/>
                <w:sz w:val="24"/>
                <w:szCs w:val="24"/>
              </w:rPr>
              <w:lastRenderedPageBreak/>
              <w:t xml:space="preserve">Liaise with parents/carers and external agencies to co-ordinate the support for </w:t>
            </w:r>
            <w:r>
              <w:rPr>
                <w:rFonts w:ascii="Arial" w:eastAsia="Arial" w:hAnsi="Arial" w:cs="Arial"/>
                <w:sz w:val="24"/>
                <w:szCs w:val="24"/>
              </w:rPr>
              <w:t>students as required</w:t>
            </w:r>
            <w:r>
              <w:rPr>
                <w:rFonts w:ascii="Arial" w:eastAsia="Arial" w:hAnsi="Arial" w:cs="Arial"/>
                <w:color w:val="000000"/>
                <w:sz w:val="24"/>
                <w:szCs w:val="24"/>
              </w:rPr>
              <w:t>.</w:t>
            </w:r>
          </w:p>
          <w:p w:rsidR="005B5887" w:rsidRDefault="005B5887">
            <w:pPr>
              <w:spacing w:after="0" w:line="240" w:lineRule="auto"/>
              <w:rPr>
                <w:rFonts w:ascii="Arial" w:eastAsia="Arial" w:hAnsi="Arial" w:cs="Arial"/>
                <w:color w:val="000000"/>
                <w:sz w:val="24"/>
                <w:szCs w:val="24"/>
              </w:rPr>
            </w:pPr>
          </w:p>
          <w:p w:rsidR="005B5887" w:rsidRDefault="006C5E30">
            <w:pPr>
              <w:numPr>
                <w:ilvl w:val="0"/>
                <w:numId w:val="4"/>
              </w:numPr>
              <w:spacing w:after="0" w:line="240" w:lineRule="auto"/>
              <w:rPr>
                <w:color w:val="000000"/>
                <w:sz w:val="24"/>
                <w:szCs w:val="24"/>
              </w:rPr>
            </w:pPr>
            <w:r>
              <w:rPr>
                <w:rFonts w:ascii="Arial" w:eastAsia="Arial" w:hAnsi="Arial" w:cs="Arial"/>
                <w:color w:val="000000"/>
                <w:sz w:val="24"/>
                <w:szCs w:val="24"/>
              </w:rPr>
              <w:t xml:space="preserve">Set clear targets for personal, social, learning and behavioural </w:t>
            </w:r>
            <w:r>
              <w:rPr>
                <w:rFonts w:ascii="Arial" w:eastAsia="Arial" w:hAnsi="Arial" w:cs="Arial"/>
                <w:sz w:val="24"/>
                <w:szCs w:val="24"/>
              </w:rPr>
              <w:t>successes</w:t>
            </w:r>
            <w:r>
              <w:rPr>
                <w:rFonts w:ascii="Arial" w:eastAsia="Arial" w:hAnsi="Arial" w:cs="Arial"/>
                <w:color w:val="000000"/>
                <w:sz w:val="24"/>
                <w:szCs w:val="24"/>
              </w:rPr>
              <w:t xml:space="preserve"> of individuals.</w:t>
            </w:r>
          </w:p>
          <w:p w:rsidR="005B5887" w:rsidRDefault="005B5887">
            <w:pPr>
              <w:spacing w:after="0" w:line="240" w:lineRule="auto"/>
              <w:ind w:left="720"/>
              <w:rPr>
                <w:rFonts w:ascii="Arial" w:eastAsia="Arial" w:hAnsi="Arial" w:cs="Arial"/>
                <w:sz w:val="24"/>
                <w:szCs w:val="24"/>
              </w:rPr>
            </w:pPr>
          </w:p>
          <w:p w:rsidR="005B5887" w:rsidRDefault="006C5E30">
            <w:pPr>
              <w:numPr>
                <w:ilvl w:val="0"/>
                <w:numId w:val="4"/>
              </w:numPr>
              <w:spacing w:after="0" w:line="240" w:lineRule="auto"/>
              <w:rPr>
                <w:color w:val="000000"/>
                <w:sz w:val="24"/>
                <w:szCs w:val="24"/>
              </w:rPr>
            </w:pPr>
            <w:r>
              <w:rPr>
                <w:rFonts w:ascii="Arial" w:eastAsia="Arial" w:hAnsi="Arial" w:cs="Arial"/>
                <w:sz w:val="24"/>
                <w:szCs w:val="24"/>
              </w:rPr>
              <w:t xml:space="preserve">To plan, facilitate and record 1:1 reflective </w:t>
            </w:r>
            <w:proofErr w:type="gramStart"/>
            <w:r>
              <w:rPr>
                <w:rFonts w:ascii="Arial" w:eastAsia="Arial" w:hAnsi="Arial" w:cs="Arial"/>
                <w:sz w:val="24"/>
                <w:szCs w:val="24"/>
              </w:rPr>
              <w:t>sessions</w:t>
            </w:r>
            <w:proofErr w:type="gramEnd"/>
            <w:r>
              <w:rPr>
                <w:rFonts w:ascii="Arial" w:eastAsia="Arial" w:hAnsi="Arial" w:cs="Arial"/>
                <w:sz w:val="24"/>
                <w:szCs w:val="24"/>
              </w:rPr>
              <w:t xml:space="preserve"> for students identified by SLT/ELT.</w:t>
            </w:r>
          </w:p>
          <w:p w:rsidR="005B5887" w:rsidRDefault="005B5887">
            <w:pPr>
              <w:spacing w:after="0" w:line="240" w:lineRule="auto"/>
              <w:ind w:left="720"/>
              <w:rPr>
                <w:rFonts w:ascii="Arial" w:eastAsia="Arial" w:hAnsi="Arial" w:cs="Arial"/>
                <w:sz w:val="24"/>
                <w:szCs w:val="24"/>
              </w:rPr>
            </w:pPr>
          </w:p>
          <w:p w:rsidR="005B5887" w:rsidRDefault="006C5E30">
            <w:pPr>
              <w:numPr>
                <w:ilvl w:val="0"/>
                <w:numId w:val="4"/>
              </w:numPr>
              <w:spacing w:after="0" w:line="240" w:lineRule="auto"/>
              <w:rPr>
                <w:color w:val="000000"/>
                <w:sz w:val="24"/>
                <w:szCs w:val="24"/>
              </w:rPr>
            </w:pPr>
            <w:r>
              <w:rPr>
                <w:rFonts w:ascii="Arial" w:eastAsia="Arial" w:hAnsi="Arial" w:cs="Arial"/>
                <w:sz w:val="24"/>
                <w:szCs w:val="24"/>
              </w:rPr>
              <w:t>In collaboration and consultation with the Pastoral manager, plan, facilitate and record pastoral interventions such as mentoring.</w:t>
            </w:r>
          </w:p>
          <w:p w:rsidR="005B5887" w:rsidRDefault="005B5887">
            <w:pPr>
              <w:spacing w:after="0" w:line="240" w:lineRule="auto"/>
              <w:ind w:left="720"/>
              <w:rPr>
                <w:rFonts w:ascii="Arial" w:eastAsia="Arial" w:hAnsi="Arial" w:cs="Arial"/>
                <w:sz w:val="24"/>
                <w:szCs w:val="24"/>
              </w:rPr>
            </w:pPr>
          </w:p>
          <w:p w:rsidR="005B5887" w:rsidRDefault="006C5E30">
            <w:pPr>
              <w:numPr>
                <w:ilvl w:val="0"/>
                <w:numId w:val="4"/>
              </w:numPr>
              <w:spacing w:after="0" w:line="240" w:lineRule="auto"/>
              <w:rPr>
                <w:rFonts w:ascii="Arial" w:eastAsia="Arial" w:hAnsi="Arial" w:cs="Arial"/>
                <w:sz w:val="24"/>
                <w:szCs w:val="24"/>
              </w:rPr>
            </w:pPr>
            <w:r>
              <w:rPr>
                <w:rFonts w:ascii="Arial" w:eastAsia="Arial" w:hAnsi="Arial" w:cs="Arial"/>
                <w:sz w:val="24"/>
                <w:szCs w:val="24"/>
              </w:rPr>
              <w:t>In collaboration with the Pastoral Manager, identify students and areas of particular focus</w:t>
            </w:r>
          </w:p>
          <w:p w:rsidR="005B5887" w:rsidRDefault="005B5887">
            <w:pPr>
              <w:spacing w:after="0" w:line="240" w:lineRule="auto"/>
              <w:ind w:left="720"/>
              <w:rPr>
                <w:rFonts w:ascii="Arial" w:eastAsia="Arial" w:hAnsi="Arial" w:cs="Arial"/>
                <w:sz w:val="24"/>
                <w:szCs w:val="24"/>
              </w:rPr>
            </w:pPr>
          </w:p>
          <w:p w:rsidR="005B5887" w:rsidRDefault="006C5E30">
            <w:pPr>
              <w:numPr>
                <w:ilvl w:val="0"/>
                <w:numId w:val="4"/>
              </w:numPr>
              <w:spacing w:after="0" w:line="240" w:lineRule="auto"/>
              <w:rPr>
                <w:rFonts w:ascii="Arial" w:eastAsia="Arial" w:hAnsi="Arial" w:cs="Arial"/>
                <w:sz w:val="24"/>
                <w:szCs w:val="24"/>
              </w:rPr>
            </w:pPr>
            <w:r>
              <w:rPr>
                <w:rFonts w:ascii="Arial" w:eastAsia="Arial" w:hAnsi="Arial" w:cs="Arial"/>
                <w:sz w:val="24"/>
                <w:szCs w:val="24"/>
              </w:rPr>
              <w:t>To co-ordinate the daily enrichment and after-school detentions.</w:t>
            </w:r>
          </w:p>
          <w:p w:rsidR="005B5887" w:rsidRDefault="005B5887">
            <w:pPr>
              <w:spacing w:after="0" w:line="240" w:lineRule="auto"/>
              <w:ind w:left="720"/>
              <w:rPr>
                <w:rFonts w:ascii="Arial" w:eastAsia="Arial" w:hAnsi="Arial" w:cs="Arial"/>
                <w:sz w:val="24"/>
                <w:szCs w:val="24"/>
              </w:rPr>
            </w:pPr>
          </w:p>
          <w:p w:rsidR="005B5887" w:rsidRDefault="006C5E30">
            <w:pPr>
              <w:numPr>
                <w:ilvl w:val="0"/>
                <w:numId w:val="4"/>
              </w:numPr>
              <w:spacing w:after="0" w:line="240" w:lineRule="auto"/>
              <w:rPr>
                <w:color w:val="000000"/>
                <w:sz w:val="24"/>
                <w:szCs w:val="24"/>
              </w:rPr>
            </w:pPr>
            <w:r>
              <w:rPr>
                <w:rFonts w:ascii="Arial" w:eastAsia="Arial" w:hAnsi="Arial" w:cs="Arial"/>
                <w:color w:val="000000"/>
                <w:sz w:val="24"/>
                <w:szCs w:val="24"/>
              </w:rPr>
              <w:t xml:space="preserve">To provide an environment conducive to the social and emotional needs of the </w:t>
            </w:r>
            <w:r>
              <w:rPr>
                <w:rFonts w:ascii="Arial" w:eastAsia="Arial" w:hAnsi="Arial" w:cs="Arial"/>
                <w:sz w:val="24"/>
                <w:szCs w:val="24"/>
              </w:rPr>
              <w:t>students</w:t>
            </w:r>
            <w:r>
              <w:rPr>
                <w:rFonts w:ascii="Arial" w:eastAsia="Arial" w:hAnsi="Arial" w:cs="Arial"/>
                <w:color w:val="000000"/>
                <w:sz w:val="24"/>
                <w:szCs w:val="24"/>
              </w:rPr>
              <w:t xml:space="preserve">. </w:t>
            </w:r>
          </w:p>
          <w:p w:rsidR="005B5887" w:rsidRDefault="005B5887">
            <w:pPr>
              <w:spacing w:after="0" w:line="240" w:lineRule="auto"/>
              <w:rPr>
                <w:rFonts w:ascii="Arial" w:eastAsia="Arial" w:hAnsi="Arial" w:cs="Arial"/>
                <w:color w:val="000000"/>
                <w:sz w:val="24"/>
                <w:szCs w:val="24"/>
              </w:rPr>
            </w:pPr>
          </w:p>
          <w:p w:rsidR="005B5887" w:rsidRDefault="006C5E30">
            <w:pPr>
              <w:numPr>
                <w:ilvl w:val="0"/>
                <w:numId w:val="4"/>
              </w:numPr>
              <w:spacing w:after="0" w:line="240" w:lineRule="auto"/>
              <w:rPr>
                <w:color w:val="000000"/>
                <w:sz w:val="24"/>
                <w:szCs w:val="24"/>
              </w:rPr>
            </w:pPr>
            <w:r>
              <w:rPr>
                <w:rFonts w:ascii="Arial" w:eastAsia="Arial" w:hAnsi="Arial" w:cs="Arial"/>
                <w:color w:val="000000"/>
                <w:sz w:val="24"/>
                <w:szCs w:val="24"/>
              </w:rPr>
              <w:t>To maintain confidentiality at all times in respect of school-related matters and to prevent disclosure of confidential and sensitive information.</w:t>
            </w:r>
          </w:p>
          <w:p w:rsidR="005B5887" w:rsidRDefault="005B5887">
            <w:pPr>
              <w:spacing w:after="0" w:line="240" w:lineRule="auto"/>
              <w:ind w:left="720"/>
              <w:rPr>
                <w:rFonts w:ascii="Arial" w:eastAsia="Arial" w:hAnsi="Arial" w:cs="Arial"/>
                <w:sz w:val="24"/>
                <w:szCs w:val="24"/>
              </w:rPr>
            </w:pPr>
          </w:p>
          <w:p w:rsidR="005B5887" w:rsidRDefault="006C5E30">
            <w:pPr>
              <w:numPr>
                <w:ilvl w:val="0"/>
                <w:numId w:val="4"/>
              </w:numPr>
              <w:spacing w:after="0" w:line="240" w:lineRule="auto"/>
              <w:rPr>
                <w:sz w:val="24"/>
                <w:szCs w:val="24"/>
              </w:rPr>
            </w:pPr>
            <w:r>
              <w:rPr>
                <w:rFonts w:ascii="Arial" w:eastAsia="Arial" w:hAnsi="Arial" w:cs="Arial"/>
                <w:sz w:val="24"/>
                <w:szCs w:val="24"/>
              </w:rPr>
              <w:t>To take an active role in supporting the delivery of individual and small group learning programmes (where appropriate linked to external accreditation).</w:t>
            </w:r>
          </w:p>
          <w:p w:rsidR="005B5887" w:rsidRDefault="005B5887">
            <w:pPr>
              <w:spacing w:after="0" w:line="240" w:lineRule="auto"/>
              <w:ind w:left="720"/>
              <w:rPr>
                <w:rFonts w:ascii="Arial" w:eastAsia="Arial" w:hAnsi="Arial" w:cs="Arial"/>
                <w:sz w:val="24"/>
                <w:szCs w:val="24"/>
              </w:rPr>
            </w:pPr>
          </w:p>
          <w:p w:rsidR="005B5887" w:rsidRDefault="006C5E30">
            <w:pPr>
              <w:numPr>
                <w:ilvl w:val="0"/>
                <w:numId w:val="4"/>
              </w:numPr>
              <w:spacing w:after="0" w:line="240" w:lineRule="auto"/>
              <w:rPr>
                <w:sz w:val="24"/>
                <w:szCs w:val="24"/>
              </w:rPr>
            </w:pPr>
            <w:r>
              <w:rPr>
                <w:rFonts w:ascii="Arial" w:eastAsia="Arial" w:hAnsi="Arial" w:cs="Arial"/>
                <w:sz w:val="24"/>
                <w:szCs w:val="24"/>
              </w:rPr>
              <w:t>To contribute to the Annual Reviews of students with EHCPs and other relevant professionals and multi-agency meetings.</w:t>
            </w:r>
            <w:r>
              <w:rPr>
                <w:rFonts w:ascii="Arial" w:eastAsia="Arial" w:hAnsi="Arial" w:cs="Arial"/>
                <w:sz w:val="24"/>
                <w:szCs w:val="24"/>
              </w:rPr>
              <w:tab/>
            </w:r>
          </w:p>
          <w:p w:rsidR="005B5887" w:rsidRDefault="005B5887">
            <w:pPr>
              <w:spacing w:after="0" w:line="240" w:lineRule="auto"/>
              <w:ind w:left="720"/>
              <w:rPr>
                <w:rFonts w:ascii="Arial" w:eastAsia="Arial" w:hAnsi="Arial" w:cs="Arial"/>
                <w:sz w:val="24"/>
                <w:szCs w:val="24"/>
              </w:rPr>
            </w:pPr>
          </w:p>
          <w:p w:rsidR="005B5887" w:rsidRDefault="006C5E30">
            <w:pPr>
              <w:numPr>
                <w:ilvl w:val="0"/>
                <w:numId w:val="4"/>
              </w:numPr>
              <w:spacing w:after="0" w:line="240" w:lineRule="auto"/>
              <w:rPr>
                <w:sz w:val="24"/>
                <w:szCs w:val="24"/>
              </w:rPr>
            </w:pPr>
            <w:r>
              <w:rPr>
                <w:rFonts w:ascii="Arial" w:eastAsia="Arial" w:hAnsi="Arial" w:cs="Arial"/>
                <w:sz w:val="24"/>
                <w:szCs w:val="24"/>
              </w:rPr>
              <w:t>To take an active role in supporting the delivery of individualised learning programmes, including literacy and numeracy, within the provision.</w:t>
            </w:r>
          </w:p>
          <w:p w:rsidR="005B5887" w:rsidRDefault="005B5887">
            <w:pPr>
              <w:spacing w:after="0" w:line="240" w:lineRule="auto"/>
              <w:rPr>
                <w:rFonts w:ascii="Arial" w:eastAsia="Arial" w:hAnsi="Arial" w:cs="Arial"/>
                <w:color w:val="000000"/>
                <w:sz w:val="24"/>
                <w:szCs w:val="24"/>
              </w:rPr>
            </w:pPr>
          </w:p>
          <w:p w:rsidR="005B5887" w:rsidRDefault="006C5E30">
            <w:pPr>
              <w:numPr>
                <w:ilvl w:val="0"/>
                <w:numId w:val="4"/>
              </w:numPr>
              <w:spacing w:after="0" w:line="240" w:lineRule="auto"/>
              <w:rPr>
                <w:color w:val="000000"/>
                <w:sz w:val="24"/>
                <w:szCs w:val="24"/>
              </w:rPr>
            </w:pPr>
            <w:r>
              <w:rPr>
                <w:rFonts w:ascii="Arial" w:eastAsia="Arial" w:hAnsi="Arial" w:cs="Arial"/>
                <w:color w:val="000000"/>
                <w:sz w:val="24"/>
                <w:szCs w:val="24"/>
              </w:rPr>
              <w:t xml:space="preserve">To contribute to the monitoring of progress and </w:t>
            </w:r>
            <w:r>
              <w:rPr>
                <w:rFonts w:ascii="Arial" w:eastAsia="Arial" w:hAnsi="Arial" w:cs="Arial"/>
                <w:sz w:val="24"/>
                <w:szCs w:val="24"/>
              </w:rPr>
              <w:t>review of interventions.</w:t>
            </w:r>
          </w:p>
          <w:p w:rsidR="005B5887" w:rsidRDefault="005B5887">
            <w:pPr>
              <w:spacing w:after="0" w:line="240" w:lineRule="auto"/>
              <w:ind w:left="720"/>
              <w:rPr>
                <w:rFonts w:ascii="Arial" w:eastAsia="Arial" w:hAnsi="Arial" w:cs="Arial"/>
                <w:sz w:val="24"/>
                <w:szCs w:val="24"/>
              </w:rPr>
            </w:pPr>
          </w:p>
          <w:p w:rsidR="005B5887" w:rsidRDefault="006C5E30">
            <w:pPr>
              <w:numPr>
                <w:ilvl w:val="0"/>
                <w:numId w:val="4"/>
              </w:numPr>
              <w:spacing w:after="0" w:line="240" w:lineRule="auto"/>
              <w:rPr>
                <w:color w:val="000000"/>
                <w:sz w:val="24"/>
                <w:szCs w:val="24"/>
              </w:rPr>
            </w:pPr>
            <w:r>
              <w:rPr>
                <w:rFonts w:ascii="Arial" w:eastAsia="Arial" w:hAnsi="Arial" w:cs="Arial"/>
                <w:sz w:val="24"/>
                <w:szCs w:val="24"/>
              </w:rPr>
              <w:t>To help students identify strategies to reduce their social, emotional and academic barriers.</w:t>
            </w:r>
          </w:p>
          <w:p w:rsidR="005B5887" w:rsidRDefault="006C5E30">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5B5887" w:rsidRDefault="006C5E30">
            <w:pPr>
              <w:rPr>
                <w:rFonts w:ascii="Arial" w:eastAsia="Arial" w:hAnsi="Arial" w:cs="Arial"/>
                <w:color w:val="000000"/>
                <w:sz w:val="24"/>
                <w:szCs w:val="24"/>
              </w:rPr>
            </w:pPr>
            <w:r>
              <w:rPr>
                <w:rFonts w:ascii="Arial" w:eastAsia="Arial" w:hAnsi="Arial" w:cs="Arial"/>
                <w:b/>
                <w:color w:val="000000"/>
                <w:sz w:val="24"/>
                <w:szCs w:val="24"/>
              </w:rPr>
              <w:t>Support for Teach</w:t>
            </w:r>
            <w:r>
              <w:rPr>
                <w:rFonts w:ascii="Arial" w:eastAsia="Arial" w:hAnsi="Arial" w:cs="Arial"/>
                <w:b/>
                <w:sz w:val="24"/>
                <w:szCs w:val="24"/>
              </w:rPr>
              <w:t>ing staff</w:t>
            </w:r>
          </w:p>
          <w:p w:rsidR="005B5887" w:rsidRDefault="006C5E30">
            <w:pPr>
              <w:numPr>
                <w:ilvl w:val="0"/>
                <w:numId w:val="4"/>
              </w:numPr>
              <w:rPr>
                <w:color w:val="000000"/>
                <w:sz w:val="24"/>
                <w:szCs w:val="24"/>
              </w:rPr>
            </w:pPr>
            <w:r>
              <w:rPr>
                <w:rFonts w:ascii="Arial" w:eastAsia="Arial" w:hAnsi="Arial" w:cs="Arial"/>
                <w:color w:val="000000"/>
                <w:sz w:val="24"/>
                <w:szCs w:val="24"/>
              </w:rPr>
              <w:t>To support teach</w:t>
            </w:r>
            <w:r>
              <w:rPr>
                <w:rFonts w:ascii="Arial" w:eastAsia="Arial" w:hAnsi="Arial" w:cs="Arial"/>
                <w:sz w:val="24"/>
                <w:szCs w:val="24"/>
              </w:rPr>
              <w:t>ing staff</w:t>
            </w:r>
            <w:r>
              <w:rPr>
                <w:rFonts w:ascii="Arial" w:eastAsia="Arial" w:hAnsi="Arial" w:cs="Arial"/>
                <w:color w:val="000000"/>
                <w:sz w:val="24"/>
                <w:szCs w:val="24"/>
              </w:rPr>
              <w:t xml:space="preserve"> with the behavioural management of individuals within the whole class setting, so that </w:t>
            </w:r>
            <w:r>
              <w:rPr>
                <w:rFonts w:ascii="Arial" w:eastAsia="Arial" w:hAnsi="Arial" w:cs="Arial"/>
                <w:sz w:val="24"/>
                <w:szCs w:val="24"/>
              </w:rPr>
              <w:t>learning</w:t>
            </w:r>
            <w:r>
              <w:rPr>
                <w:rFonts w:ascii="Arial" w:eastAsia="Arial" w:hAnsi="Arial" w:cs="Arial"/>
                <w:color w:val="000000"/>
                <w:sz w:val="24"/>
                <w:szCs w:val="24"/>
              </w:rPr>
              <w:t xml:space="preserve"> objectives are met and best use is made of </w:t>
            </w:r>
            <w:r>
              <w:rPr>
                <w:rFonts w:ascii="Arial" w:eastAsia="Arial" w:hAnsi="Arial" w:cs="Arial"/>
                <w:sz w:val="24"/>
                <w:szCs w:val="24"/>
              </w:rPr>
              <w:t>learning</w:t>
            </w:r>
            <w:r>
              <w:rPr>
                <w:rFonts w:ascii="Arial" w:eastAsia="Arial" w:hAnsi="Arial" w:cs="Arial"/>
                <w:color w:val="000000"/>
                <w:sz w:val="24"/>
                <w:szCs w:val="24"/>
              </w:rPr>
              <w:t xml:space="preserve"> time.</w:t>
            </w:r>
          </w:p>
          <w:p w:rsidR="005B5887" w:rsidRDefault="006C5E30">
            <w:pPr>
              <w:numPr>
                <w:ilvl w:val="0"/>
                <w:numId w:val="4"/>
              </w:numPr>
              <w:rPr>
                <w:color w:val="000000"/>
                <w:sz w:val="24"/>
                <w:szCs w:val="24"/>
              </w:rPr>
            </w:pPr>
            <w:r>
              <w:rPr>
                <w:rFonts w:ascii="Arial" w:eastAsia="Arial" w:hAnsi="Arial" w:cs="Arial"/>
                <w:color w:val="000000"/>
                <w:sz w:val="24"/>
                <w:szCs w:val="24"/>
              </w:rPr>
              <w:t>To support teach</w:t>
            </w:r>
            <w:r>
              <w:rPr>
                <w:rFonts w:ascii="Arial" w:eastAsia="Arial" w:hAnsi="Arial" w:cs="Arial"/>
                <w:sz w:val="24"/>
                <w:szCs w:val="24"/>
              </w:rPr>
              <w:t>ing staff</w:t>
            </w:r>
            <w:r>
              <w:rPr>
                <w:rFonts w:ascii="Arial" w:eastAsia="Arial" w:hAnsi="Arial" w:cs="Arial"/>
                <w:color w:val="000000"/>
                <w:sz w:val="24"/>
                <w:szCs w:val="24"/>
              </w:rPr>
              <w:t xml:space="preserve"> in establishing and maintaining a purposeful </w:t>
            </w:r>
            <w:r>
              <w:rPr>
                <w:rFonts w:ascii="Arial" w:eastAsia="Arial" w:hAnsi="Arial" w:cs="Arial"/>
                <w:sz w:val="24"/>
                <w:szCs w:val="24"/>
              </w:rPr>
              <w:t>learning</w:t>
            </w:r>
            <w:r>
              <w:rPr>
                <w:rFonts w:ascii="Arial" w:eastAsia="Arial" w:hAnsi="Arial" w:cs="Arial"/>
                <w:color w:val="000000"/>
                <w:sz w:val="24"/>
                <w:szCs w:val="24"/>
              </w:rPr>
              <w:t xml:space="preserve"> atmosphere and setting high expectations for </w:t>
            </w:r>
            <w:r>
              <w:rPr>
                <w:rFonts w:ascii="Arial" w:eastAsia="Arial" w:hAnsi="Arial" w:cs="Arial"/>
                <w:sz w:val="24"/>
                <w:szCs w:val="24"/>
              </w:rPr>
              <w:t xml:space="preserve">students’ </w:t>
            </w:r>
            <w:r>
              <w:rPr>
                <w:rFonts w:ascii="Arial" w:eastAsia="Arial" w:hAnsi="Arial" w:cs="Arial"/>
                <w:color w:val="000000"/>
                <w:sz w:val="24"/>
                <w:szCs w:val="24"/>
              </w:rPr>
              <w:t>behaviour and positive engagement.</w:t>
            </w:r>
          </w:p>
          <w:p w:rsidR="005B5887" w:rsidRDefault="005B5887">
            <w:pPr>
              <w:ind w:left="720"/>
              <w:rPr>
                <w:rFonts w:ascii="Arial" w:eastAsia="Arial" w:hAnsi="Arial" w:cs="Arial"/>
                <w:sz w:val="24"/>
                <w:szCs w:val="24"/>
              </w:rPr>
            </w:pPr>
          </w:p>
          <w:p w:rsidR="005B5887" w:rsidRDefault="006C5E30">
            <w:pPr>
              <w:numPr>
                <w:ilvl w:val="0"/>
                <w:numId w:val="4"/>
              </w:numPr>
              <w:rPr>
                <w:color w:val="000000"/>
                <w:sz w:val="24"/>
                <w:szCs w:val="24"/>
              </w:rPr>
            </w:pPr>
            <w:r>
              <w:rPr>
                <w:rFonts w:ascii="Arial" w:eastAsia="Arial" w:hAnsi="Arial" w:cs="Arial"/>
                <w:color w:val="000000"/>
                <w:sz w:val="24"/>
                <w:szCs w:val="24"/>
              </w:rPr>
              <w:lastRenderedPageBreak/>
              <w:t>To contribute to the develop</w:t>
            </w:r>
            <w:r>
              <w:rPr>
                <w:rFonts w:ascii="Arial" w:eastAsia="Arial" w:hAnsi="Arial" w:cs="Arial"/>
                <w:sz w:val="24"/>
                <w:szCs w:val="24"/>
              </w:rPr>
              <w:t>ment</w:t>
            </w:r>
            <w:r>
              <w:rPr>
                <w:rFonts w:ascii="Arial" w:eastAsia="Arial" w:hAnsi="Arial" w:cs="Arial"/>
                <w:color w:val="000000"/>
                <w:sz w:val="24"/>
                <w:szCs w:val="24"/>
              </w:rPr>
              <w:t xml:space="preserve"> and </w:t>
            </w:r>
            <w:r>
              <w:rPr>
                <w:rFonts w:ascii="Arial" w:eastAsia="Arial" w:hAnsi="Arial" w:cs="Arial"/>
                <w:sz w:val="24"/>
                <w:szCs w:val="24"/>
              </w:rPr>
              <w:t>implementation</w:t>
            </w:r>
            <w:r>
              <w:rPr>
                <w:rFonts w:ascii="Arial" w:eastAsia="Arial" w:hAnsi="Arial" w:cs="Arial"/>
                <w:color w:val="000000"/>
                <w:sz w:val="24"/>
                <w:szCs w:val="24"/>
              </w:rPr>
              <w:t xml:space="preserve"> of policy and good practice for pastoral and behavioural support which reflects the school’s values of </w:t>
            </w:r>
            <w:r>
              <w:rPr>
                <w:rFonts w:ascii="Arial" w:eastAsia="Arial" w:hAnsi="Arial" w:cs="Arial"/>
                <w:sz w:val="24"/>
                <w:szCs w:val="24"/>
              </w:rPr>
              <w:t>Achieving</w:t>
            </w:r>
            <w:r>
              <w:rPr>
                <w:rFonts w:ascii="Arial" w:eastAsia="Arial" w:hAnsi="Arial" w:cs="Arial"/>
                <w:color w:val="000000"/>
                <w:sz w:val="24"/>
                <w:szCs w:val="24"/>
              </w:rPr>
              <w:t>, Caring</w:t>
            </w:r>
            <w:r>
              <w:rPr>
                <w:rFonts w:ascii="Arial" w:eastAsia="Arial" w:hAnsi="Arial" w:cs="Arial"/>
                <w:sz w:val="24"/>
                <w:szCs w:val="24"/>
              </w:rPr>
              <w:t>, and</w:t>
            </w:r>
            <w:r>
              <w:rPr>
                <w:rFonts w:ascii="Arial" w:eastAsia="Arial" w:hAnsi="Arial" w:cs="Arial"/>
                <w:color w:val="000000"/>
                <w:sz w:val="24"/>
                <w:szCs w:val="24"/>
              </w:rPr>
              <w:t xml:space="preserve"> </w:t>
            </w:r>
            <w:r>
              <w:rPr>
                <w:rFonts w:ascii="Arial" w:eastAsia="Arial" w:hAnsi="Arial" w:cs="Arial"/>
                <w:sz w:val="24"/>
                <w:szCs w:val="24"/>
              </w:rPr>
              <w:t>Belonging,</w:t>
            </w:r>
            <w:r>
              <w:rPr>
                <w:rFonts w:ascii="Arial" w:eastAsia="Arial" w:hAnsi="Arial" w:cs="Arial"/>
                <w:color w:val="000000"/>
                <w:sz w:val="24"/>
                <w:szCs w:val="24"/>
              </w:rPr>
              <w:t xml:space="preserve"> and the commitment to </w:t>
            </w:r>
            <w:r>
              <w:rPr>
                <w:rFonts w:ascii="Arial" w:eastAsia="Arial" w:hAnsi="Arial" w:cs="Arial"/>
                <w:sz w:val="24"/>
                <w:szCs w:val="24"/>
              </w:rPr>
              <w:t>developing every individual student through</w:t>
            </w:r>
            <w:r>
              <w:rPr>
                <w:rFonts w:ascii="Arial" w:eastAsia="Arial" w:hAnsi="Arial" w:cs="Arial"/>
                <w:color w:val="000000"/>
                <w:sz w:val="24"/>
                <w:szCs w:val="24"/>
              </w:rPr>
              <w:t xml:space="preserve"> effective teaching</w:t>
            </w:r>
            <w:r>
              <w:rPr>
                <w:rFonts w:ascii="Arial" w:eastAsia="Arial" w:hAnsi="Arial" w:cs="Arial"/>
                <w:sz w:val="24"/>
                <w:szCs w:val="24"/>
              </w:rPr>
              <w:t xml:space="preserve">, </w:t>
            </w:r>
            <w:r>
              <w:rPr>
                <w:rFonts w:ascii="Arial" w:eastAsia="Arial" w:hAnsi="Arial" w:cs="Arial"/>
                <w:color w:val="000000"/>
                <w:sz w:val="24"/>
                <w:szCs w:val="24"/>
              </w:rPr>
              <w:t>learning and pastoral support.</w:t>
            </w:r>
          </w:p>
          <w:p w:rsidR="005B5887" w:rsidRDefault="006C5E30">
            <w:pPr>
              <w:numPr>
                <w:ilvl w:val="0"/>
                <w:numId w:val="4"/>
              </w:numPr>
              <w:rPr>
                <w:color w:val="000000"/>
                <w:sz w:val="24"/>
                <w:szCs w:val="24"/>
              </w:rPr>
            </w:pPr>
            <w:r>
              <w:rPr>
                <w:rFonts w:ascii="Arial" w:eastAsia="Arial" w:hAnsi="Arial" w:cs="Arial"/>
                <w:color w:val="000000"/>
                <w:sz w:val="24"/>
                <w:szCs w:val="24"/>
              </w:rPr>
              <w:t xml:space="preserve">To contribute to the </w:t>
            </w:r>
            <w:r>
              <w:rPr>
                <w:rFonts w:ascii="Arial" w:eastAsia="Arial" w:hAnsi="Arial" w:cs="Arial"/>
                <w:sz w:val="24"/>
                <w:szCs w:val="24"/>
              </w:rPr>
              <w:t>review o</w:t>
            </w:r>
            <w:r>
              <w:rPr>
                <w:rFonts w:ascii="Arial" w:eastAsia="Arial" w:hAnsi="Arial" w:cs="Arial"/>
                <w:color w:val="000000"/>
                <w:sz w:val="24"/>
                <w:szCs w:val="24"/>
              </w:rPr>
              <w:t xml:space="preserve">f </w:t>
            </w:r>
            <w:r>
              <w:rPr>
                <w:rFonts w:ascii="Arial" w:eastAsia="Arial" w:hAnsi="Arial" w:cs="Arial"/>
                <w:sz w:val="24"/>
                <w:szCs w:val="24"/>
              </w:rPr>
              <w:t>students’</w:t>
            </w:r>
            <w:r>
              <w:rPr>
                <w:rFonts w:ascii="Arial" w:eastAsia="Arial" w:hAnsi="Arial" w:cs="Arial"/>
                <w:color w:val="000000"/>
                <w:sz w:val="24"/>
                <w:szCs w:val="24"/>
              </w:rPr>
              <w:t xml:space="preserve"> progress in achieving learning, attendance, pastoral and behavioural targets; using </w:t>
            </w:r>
            <w:r>
              <w:rPr>
                <w:rFonts w:ascii="Arial" w:eastAsia="Arial" w:hAnsi="Arial" w:cs="Arial"/>
                <w:sz w:val="24"/>
                <w:szCs w:val="24"/>
              </w:rPr>
              <w:t xml:space="preserve">data effectively </w:t>
            </w:r>
            <w:r>
              <w:rPr>
                <w:rFonts w:ascii="Arial" w:eastAsia="Arial" w:hAnsi="Arial" w:cs="Arial"/>
                <w:color w:val="000000"/>
                <w:sz w:val="24"/>
                <w:szCs w:val="24"/>
              </w:rPr>
              <w:t>to assist further improvement.</w:t>
            </w:r>
          </w:p>
          <w:p w:rsidR="005B5887" w:rsidRDefault="006C5E30">
            <w:pPr>
              <w:numPr>
                <w:ilvl w:val="0"/>
                <w:numId w:val="4"/>
              </w:numPr>
              <w:rPr>
                <w:color w:val="000000"/>
                <w:sz w:val="24"/>
                <w:szCs w:val="24"/>
              </w:rPr>
            </w:pPr>
            <w:r>
              <w:rPr>
                <w:rFonts w:ascii="Arial" w:eastAsia="Arial" w:hAnsi="Arial" w:cs="Arial"/>
                <w:color w:val="000000"/>
                <w:sz w:val="24"/>
                <w:szCs w:val="24"/>
              </w:rPr>
              <w:t>Working with the SENCO and any other staff with special educational expertise to contribute to individual education and</w:t>
            </w:r>
            <w:r>
              <w:rPr>
                <w:rFonts w:ascii="Arial" w:eastAsia="Arial" w:hAnsi="Arial" w:cs="Arial"/>
                <w:sz w:val="24"/>
                <w:szCs w:val="24"/>
              </w:rPr>
              <w:t>/</w:t>
            </w:r>
            <w:r>
              <w:rPr>
                <w:rFonts w:ascii="Arial" w:eastAsia="Arial" w:hAnsi="Arial" w:cs="Arial"/>
                <w:color w:val="000000"/>
                <w:sz w:val="24"/>
                <w:szCs w:val="24"/>
              </w:rPr>
              <w:t>or pastoral plans.</w:t>
            </w:r>
          </w:p>
          <w:p w:rsidR="005B5887" w:rsidRDefault="006C5E30">
            <w:pPr>
              <w:numPr>
                <w:ilvl w:val="0"/>
                <w:numId w:val="4"/>
              </w:numPr>
              <w:rPr>
                <w:color w:val="000000"/>
                <w:sz w:val="24"/>
                <w:szCs w:val="24"/>
              </w:rPr>
            </w:pPr>
            <w:r>
              <w:rPr>
                <w:rFonts w:ascii="Arial" w:eastAsia="Arial" w:hAnsi="Arial" w:cs="Arial"/>
                <w:color w:val="000000"/>
                <w:sz w:val="24"/>
                <w:szCs w:val="24"/>
              </w:rPr>
              <w:t xml:space="preserve">To work alongside other </w:t>
            </w:r>
            <w:r>
              <w:rPr>
                <w:rFonts w:ascii="Arial" w:eastAsia="Arial" w:hAnsi="Arial" w:cs="Arial"/>
                <w:sz w:val="24"/>
                <w:szCs w:val="24"/>
              </w:rPr>
              <w:t>teaching staff and</w:t>
            </w:r>
            <w:r>
              <w:rPr>
                <w:rFonts w:ascii="Arial" w:eastAsia="Arial" w:hAnsi="Arial" w:cs="Arial"/>
                <w:color w:val="000000"/>
                <w:sz w:val="24"/>
                <w:szCs w:val="24"/>
              </w:rPr>
              <w:t xml:space="preserve"> support staff to ensure that </w:t>
            </w:r>
            <w:r>
              <w:rPr>
                <w:rFonts w:ascii="Arial" w:eastAsia="Arial" w:hAnsi="Arial" w:cs="Arial"/>
                <w:sz w:val="24"/>
                <w:szCs w:val="24"/>
              </w:rPr>
              <w:t>the whole school reading initiative is</w:t>
            </w:r>
            <w:r>
              <w:rPr>
                <w:rFonts w:ascii="Arial" w:eastAsia="Arial" w:hAnsi="Arial" w:cs="Arial"/>
                <w:color w:val="000000"/>
                <w:sz w:val="24"/>
                <w:szCs w:val="24"/>
              </w:rPr>
              <w:t xml:space="preserve"> being delivered effectively. </w:t>
            </w:r>
          </w:p>
          <w:p w:rsidR="005B5887" w:rsidRDefault="006C5E30">
            <w:pPr>
              <w:rPr>
                <w:rFonts w:ascii="Arial" w:eastAsia="Arial" w:hAnsi="Arial" w:cs="Arial"/>
                <w:color w:val="000000"/>
                <w:sz w:val="24"/>
                <w:szCs w:val="24"/>
              </w:rPr>
            </w:pPr>
            <w:r>
              <w:rPr>
                <w:rFonts w:ascii="Arial" w:eastAsia="Arial" w:hAnsi="Arial" w:cs="Arial"/>
                <w:b/>
                <w:color w:val="000000"/>
                <w:sz w:val="24"/>
                <w:szCs w:val="24"/>
              </w:rPr>
              <w:t>Support for the School</w:t>
            </w:r>
          </w:p>
          <w:p w:rsidR="005B5887" w:rsidRDefault="006C5E30">
            <w:pPr>
              <w:numPr>
                <w:ilvl w:val="0"/>
                <w:numId w:val="4"/>
              </w:numPr>
              <w:rPr>
                <w:color w:val="000000"/>
                <w:sz w:val="24"/>
                <w:szCs w:val="24"/>
              </w:rPr>
            </w:pPr>
            <w:r>
              <w:rPr>
                <w:rFonts w:ascii="Arial" w:eastAsia="Arial" w:hAnsi="Arial" w:cs="Arial"/>
                <w:color w:val="000000"/>
                <w:sz w:val="24"/>
                <w:szCs w:val="24"/>
              </w:rPr>
              <w:t xml:space="preserve">To ensure that support for the behaviour management of </w:t>
            </w:r>
            <w:r>
              <w:rPr>
                <w:rFonts w:ascii="Arial" w:eastAsia="Arial" w:hAnsi="Arial" w:cs="Arial"/>
                <w:sz w:val="24"/>
                <w:szCs w:val="24"/>
              </w:rPr>
              <w:t>students</w:t>
            </w:r>
            <w:r>
              <w:rPr>
                <w:rFonts w:ascii="Arial" w:eastAsia="Arial" w:hAnsi="Arial" w:cs="Arial"/>
                <w:color w:val="000000"/>
                <w:sz w:val="24"/>
                <w:szCs w:val="24"/>
              </w:rPr>
              <w:t xml:space="preserve"> is consistent with</w:t>
            </w:r>
            <w:r>
              <w:rPr>
                <w:rFonts w:ascii="Arial" w:eastAsia="Arial" w:hAnsi="Arial" w:cs="Arial"/>
                <w:sz w:val="24"/>
                <w:szCs w:val="24"/>
              </w:rPr>
              <w:t xml:space="preserve"> </w:t>
            </w:r>
            <w:r>
              <w:rPr>
                <w:rFonts w:ascii="Arial" w:eastAsia="Arial" w:hAnsi="Arial" w:cs="Arial"/>
                <w:color w:val="000000"/>
                <w:sz w:val="24"/>
                <w:szCs w:val="24"/>
              </w:rPr>
              <w:t>the school’s values, policies and programmes; sharing good practice with colleagues.</w:t>
            </w:r>
          </w:p>
          <w:p w:rsidR="005B5887" w:rsidRDefault="006C5E30">
            <w:pPr>
              <w:numPr>
                <w:ilvl w:val="0"/>
                <w:numId w:val="4"/>
              </w:numPr>
              <w:rPr>
                <w:color w:val="000000"/>
                <w:sz w:val="24"/>
                <w:szCs w:val="24"/>
              </w:rPr>
            </w:pPr>
            <w:r>
              <w:rPr>
                <w:rFonts w:ascii="Arial" w:eastAsia="Arial" w:hAnsi="Arial" w:cs="Arial"/>
                <w:color w:val="000000"/>
                <w:sz w:val="24"/>
                <w:szCs w:val="24"/>
              </w:rPr>
              <w:t xml:space="preserve">To assist in establishing good relationships with parents and carers and provide information about academic, social and behavioural progress and targets, </w:t>
            </w:r>
            <w:r>
              <w:rPr>
                <w:rFonts w:ascii="Arial" w:eastAsia="Arial" w:hAnsi="Arial" w:cs="Arial"/>
                <w:sz w:val="24"/>
                <w:szCs w:val="24"/>
              </w:rPr>
              <w:t>including</w:t>
            </w:r>
            <w:r>
              <w:rPr>
                <w:rFonts w:ascii="Arial" w:eastAsia="Arial" w:hAnsi="Arial" w:cs="Arial"/>
                <w:color w:val="000000"/>
                <w:sz w:val="24"/>
                <w:szCs w:val="24"/>
              </w:rPr>
              <w:t xml:space="preserve"> attendance.</w:t>
            </w:r>
          </w:p>
          <w:p w:rsidR="005B5887" w:rsidRDefault="006C5E30">
            <w:pPr>
              <w:numPr>
                <w:ilvl w:val="0"/>
                <w:numId w:val="4"/>
              </w:numPr>
              <w:rPr>
                <w:color w:val="000000"/>
                <w:sz w:val="24"/>
                <w:szCs w:val="24"/>
              </w:rPr>
            </w:pPr>
            <w:r>
              <w:rPr>
                <w:rFonts w:ascii="Arial" w:eastAsia="Arial" w:hAnsi="Arial" w:cs="Arial"/>
                <w:color w:val="000000"/>
                <w:sz w:val="24"/>
                <w:szCs w:val="24"/>
              </w:rPr>
              <w:t xml:space="preserve">To contribute to extra-curricular activities in order to provide further opportunities for </w:t>
            </w:r>
            <w:r>
              <w:rPr>
                <w:rFonts w:ascii="Arial" w:eastAsia="Arial" w:hAnsi="Arial" w:cs="Arial"/>
                <w:sz w:val="24"/>
                <w:szCs w:val="24"/>
              </w:rPr>
              <w:t>students’ personal,</w:t>
            </w:r>
            <w:r>
              <w:rPr>
                <w:rFonts w:ascii="Arial" w:eastAsia="Arial" w:hAnsi="Arial" w:cs="Arial"/>
                <w:color w:val="000000"/>
                <w:sz w:val="24"/>
                <w:szCs w:val="24"/>
              </w:rPr>
              <w:t xml:space="preserve"> social and cultural development.</w:t>
            </w:r>
          </w:p>
          <w:p w:rsidR="005B5887" w:rsidRDefault="006C5E30">
            <w:pPr>
              <w:numPr>
                <w:ilvl w:val="0"/>
                <w:numId w:val="4"/>
              </w:numPr>
              <w:rPr>
                <w:rFonts w:ascii="Arial" w:eastAsia="Arial" w:hAnsi="Arial" w:cs="Arial"/>
                <w:sz w:val="24"/>
                <w:szCs w:val="24"/>
              </w:rPr>
            </w:pPr>
            <w:r>
              <w:rPr>
                <w:rFonts w:ascii="Arial" w:eastAsia="Arial" w:hAnsi="Arial" w:cs="Arial"/>
                <w:sz w:val="24"/>
                <w:szCs w:val="24"/>
              </w:rPr>
              <w:t>To contribute to the development and maintenance of the school environment, including assisting with displays and preparation of resources as required.</w:t>
            </w:r>
          </w:p>
          <w:p w:rsidR="005B5887" w:rsidRDefault="006C5E30">
            <w:pPr>
              <w:numPr>
                <w:ilvl w:val="0"/>
                <w:numId w:val="4"/>
              </w:numPr>
              <w:rPr>
                <w:color w:val="000000"/>
                <w:sz w:val="24"/>
                <w:szCs w:val="24"/>
              </w:rPr>
            </w:pPr>
            <w:r>
              <w:rPr>
                <w:rFonts w:ascii="Arial" w:eastAsia="Arial" w:hAnsi="Arial" w:cs="Arial"/>
                <w:color w:val="000000"/>
                <w:sz w:val="24"/>
                <w:szCs w:val="24"/>
              </w:rPr>
              <w:t>To maintain confidentiality at all times in respect of school-related matters and to prevent disclosure of confidential or sensitive information.</w:t>
            </w:r>
          </w:p>
          <w:p w:rsidR="005B5887" w:rsidRDefault="006C5E30">
            <w:pPr>
              <w:numPr>
                <w:ilvl w:val="0"/>
                <w:numId w:val="4"/>
              </w:numPr>
              <w:rPr>
                <w:color w:val="000000"/>
                <w:sz w:val="24"/>
                <w:szCs w:val="24"/>
              </w:rPr>
            </w:pPr>
            <w:r>
              <w:rPr>
                <w:rFonts w:ascii="Arial" w:eastAsia="Arial" w:hAnsi="Arial" w:cs="Arial"/>
                <w:color w:val="000000"/>
                <w:sz w:val="24"/>
                <w:szCs w:val="24"/>
              </w:rPr>
              <w:t xml:space="preserve">To undertake tasks of a similar nature as directed by the Senior Leadership Team, Extended Leadership Team, or </w:t>
            </w:r>
            <w:r>
              <w:rPr>
                <w:rFonts w:ascii="Arial" w:eastAsia="Arial" w:hAnsi="Arial" w:cs="Arial"/>
                <w:sz w:val="24"/>
                <w:szCs w:val="24"/>
              </w:rPr>
              <w:t>Pastoral</w:t>
            </w:r>
            <w:r>
              <w:rPr>
                <w:rFonts w:ascii="Arial" w:eastAsia="Arial" w:hAnsi="Arial" w:cs="Arial"/>
                <w:color w:val="000000"/>
                <w:sz w:val="24"/>
                <w:szCs w:val="24"/>
              </w:rPr>
              <w:t xml:space="preserve"> </w:t>
            </w:r>
            <w:r>
              <w:rPr>
                <w:rFonts w:ascii="Arial" w:eastAsia="Arial" w:hAnsi="Arial" w:cs="Arial"/>
                <w:sz w:val="24"/>
                <w:szCs w:val="24"/>
              </w:rPr>
              <w:t>M</w:t>
            </w:r>
            <w:r>
              <w:rPr>
                <w:rFonts w:ascii="Arial" w:eastAsia="Arial" w:hAnsi="Arial" w:cs="Arial"/>
                <w:color w:val="000000"/>
                <w:sz w:val="24"/>
                <w:szCs w:val="24"/>
              </w:rPr>
              <w:t>anager.</w:t>
            </w:r>
          </w:p>
          <w:p w:rsidR="005B5887" w:rsidRDefault="006C5E30">
            <w:pPr>
              <w:jc w:val="both"/>
              <w:rPr>
                <w:rFonts w:ascii="Arial" w:eastAsia="Arial" w:hAnsi="Arial" w:cs="Arial"/>
                <w:color w:val="000000"/>
                <w:sz w:val="24"/>
                <w:szCs w:val="24"/>
              </w:rPr>
            </w:pPr>
            <w:r>
              <w:rPr>
                <w:rFonts w:ascii="Arial" w:eastAsia="Arial" w:hAnsi="Arial" w:cs="Arial"/>
                <w:b/>
                <w:color w:val="000000"/>
                <w:sz w:val="24"/>
                <w:szCs w:val="24"/>
              </w:rPr>
              <w:t>Professional development:</w:t>
            </w:r>
          </w:p>
          <w:p w:rsidR="005B5887" w:rsidRDefault="006C5E30">
            <w:pPr>
              <w:numPr>
                <w:ilvl w:val="0"/>
                <w:numId w:val="5"/>
              </w:numPr>
              <w:ind w:left="720"/>
              <w:jc w:val="both"/>
              <w:rPr>
                <w:color w:val="000000"/>
                <w:sz w:val="24"/>
                <w:szCs w:val="24"/>
              </w:rPr>
            </w:pPr>
            <w:r>
              <w:rPr>
                <w:rFonts w:ascii="Arial" w:eastAsia="Arial" w:hAnsi="Arial" w:cs="Arial"/>
                <w:color w:val="000000"/>
                <w:sz w:val="24"/>
                <w:szCs w:val="24"/>
              </w:rPr>
              <w:t>Participate in arrangements for the appraisal and review of their own performance, and, where appropriate, that of other members of the team.</w:t>
            </w:r>
          </w:p>
          <w:p w:rsidR="005B5887" w:rsidRDefault="006C5E30">
            <w:pPr>
              <w:numPr>
                <w:ilvl w:val="0"/>
                <w:numId w:val="5"/>
              </w:numPr>
              <w:ind w:left="720"/>
              <w:jc w:val="both"/>
              <w:rPr>
                <w:color w:val="000000"/>
                <w:sz w:val="24"/>
                <w:szCs w:val="24"/>
              </w:rPr>
            </w:pPr>
            <w:r>
              <w:rPr>
                <w:rFonts w:ascii="Arial" w:eastAsia="Arial" w:hAnsi="Arial" w:cs="Arial"/>
                <w:color w:val="000000"/>
                <w:sz w:val="24"/>
                <w:szCs w:val="24"/>
              </w:rPr>
              <w:t>Participate in arrangements for their own further training and professional development, and, where appropriate, that of other members of the team, including induction.</w:t>
            </w:r>
          </w:p>
          <w:p w:rsidR="005B5887" w:rsidRDefault="006C5E30">
            <w:pPr>
              <w:numPr>
                <w:ilvl w:val="0"/>
                <w:numId w:val="5"/>
              </w:numPr>
              <w:ind w:left="720"/>
              <w:jc w:val="both"/>
              <w:rPr>
                <w:color w:val="000000"/>
                <w:sz w:val="24"/>
                <w:szCs w:val="24"/>
              </w:rPr>
            </w:pPr>
            <w:r>
              <w:rPr>
                <w:rFonts w:ascii="Arial" w:eastAsia="Arial" w:hAnsi="Arial" w:cs="Arial"/>
                <w:color w:val="000000"/>
                <w:sz w:val="24"/>
                <w:szCs w:val="24"/>
              </w:rPr>
              <w:t>Underta</w:t>
            </w:r>
            <w:r>
              <w:rPr>
                <w:rFonts w:ascii="Arial" w:eastAsia="Arial" w:hAnsi="Arial" w:cs="Arial"/>
                <w:sz w:val="24"/>
                <w:szCs w:val="24"/>
              </w:rPr>
              <w:t>ke</w:t>
            </w:r>
            <w:r>
              <w:rPr>
                <w:rFonts w:ascii="Arial" w:eastAsia="Arial" w:hAnsi="Arial" w:cs="Arial"/>
                <w:color w:val="000000"/>
                <w:sz w:val="24"/>
                <w:szCs w:val="24"/>
              </w:rPr>
              <w:t xml:space="preserve"> training and professional development to ensure progression in the development of the work within the responsibility of this job description.</w:t>
            </w:r>
          </w:p>
          <w:p w:rsidR="005B5887" w:rsidRDefault="005B5887">
            <w:pPr>
              <w:ind w:left="1080"/>
              <w:jc w:val="both"/>
              <w:rPr>
                <w:rFonts w:ascii="Arial" w:eastAsia="Arial" w:hAnsi="Arial" w:cs="Arial"/>
                <w:sz w:val="24"/>
                <w:szCs w:val="24"/>
              </w:rPr>
            </w:pPr>
          </w:p>
          <w:p w:rsidR="005B5887" w:rsidRDefault="006C5E30">
            <w:pPr>
              <w:jc w:val="both"/>
              <w:rPr>
                <w:rFonts w:ascii="Arial" w:eastAsia="Arial" w:hAnsi="Arial" w:cs="Arial"/>
                <w:color w:val="000000"/>
                <w:sz w:val="24"/>
                <w:szCs w:val="24"/>
              </w:rPr>
            </w:pPr>
            <w:r>
              <w:rPr>
                <w:rFonts w:ascii="Arial" w:eastAsia="Arial" w:hAnsi="Arial" w:cs="Arial"/>
                <w:b/>
                <w:color w:val="000000"/>
                <w:sz w:val="24"/>
                <w:szCs w:val="24"/>
              </w:rPr>
              <w:t>Contribute to the general policies and practices of the Academy:</w:t>
            </w:r>
          </w:p>
          <w:p w:rsidR="005B5887" w:rsidRDefault="006C5E30">
            <w:pPr>
              <w:numPr>
                <w:ilvl w:val="0"/>
                <w:numId w:val="1"/>
              </w:numPr>
              <w:spacing w:after="0" w:line="240" w:lineRule="auto"/>
              <w:ind w:left="720"/>
              <w:rPr>
                <w:color w:val="000000"/>
                <w:sz w:val="24"/>
                <w:szCs w:val="24"/>
              </w:rPr>
            </w:pPr>
            <w:r>
              <w:rPr>
                <w:rFonts w:ascii="Arial" w:eastAsia="Arial" w:hAnsi="Arial" w:cs="Arial"/>
                <w:color w:val="000000"/>
                <w:sz w:val="24"/>
                <w:szCs w:val="24"/>
              </w:rPr>
              <w:t xml:space="preserve">Contribute as required to the development, implementation and evaluation </w:t>
            </w:r>
            <w:proofErr w:type="gramStart"/>
            <w:r>
              <w:rPr>
                <w:rFonts w:ascii="Arial" w:eastAsia="Arial" w:hAnsi="Arial" w:cs="Arial"/>
                <w:color w:val="000000"/>
                <w:sz w:val="24"/>
                <w:szCs w:val="24"/>
              </w:rPr>
              <w:t>of  policies</w:t>
            </w:r>
            <w:proofErr w:type="gramEnd"/>
            <w:r>
              <w:rPr>
                <w:rFonts w:ascii="Arial" w:eastAsia="Arial" w:hAnsi="Arial" w:cs="Arial"/>
                <w:color w:val="000000"/>
                <w:sz w:val="24"/>
                <w:szCs w:val="24"/>
              </w:rPr>
              <w:t>, practices and procedures in such a way as to support the Academy’s values and vision.</w:t>
            </w:r>
          </w:p>
          <w:p w:rsidR="005B5887" w:rsidRDefault="005B5887">
            <w:pPr>
              <w:spacing w:after="0" w:line="240" w:lineRule="auto"/>
              <w:rPr>
                <w:rFonts w:ascii="Arial" w:eastAsia="Arial" w:hAnsi="Arial" w:cs="Arial"/>
                <w:color w:val="000000"/>
                <w:sz w:val="24"/>
                <w:szCs w:val="24"/>
              </w:rPr>
            </w:pPr>
          </w:p>
          <w:p w:rsidR="005B5887" w:rsidRDefault="006C5E30">
            <w:pPr>
              <w:numPr>
                <w:ilvl w:val="0"/>
                <w:numId w:val="1"/>
              </w:numPr>
              <w:spacing w:after="0" w:line="240" w:lineRule="auto"/>
              <w:ind w:left="720"/>
              <w:rPr>
                <w:color w:val="000000"/>
                <w:sz w:val="24"/>
                <w:szCs w:val="24"/>
              </w:rPr>
            </w:pPr>
            <w:r>
              <w:rPr>
                <w:rFonts w:ascii="Arial" w:eastAsia="Arial" w:hAnsi="Arial" w:cs="Arial"/>
                <w:color w:val="000000"/>
                <w:sz w:val="24"/>
                <w:szCs w:val="24"/>
              </w:rPr>
              <w:t>Promote the health, safety and well-being of students and colleagues.</w:t>
            </w:r>
          </w:p>
          <w:p w:rsidR="005B5887" w:rsidRDefault="005B5887">
            <w:pPr>
              <w:spacing w:after="0" w:line="240" w:lineRule="auto"/>
              <w:rPr>
                <w:rFonts w:ascii="Arial" w:eastAsia="Arial" w:hAnsi="Arial" w:cs="Arial"/>
                <w:color w:val="000000"/>
                <w:sz w:val="24"/>
                <w:szCs w:val="24"/>
              </w:rPr>
            </w:pPr>
          </w:p>
          <w:p w:rsidR="005B5887" w:rsidRDefault="006C5E30">
            <w:pPr>
              <w:numPr>
                <w:ilvl w:val="0"/>
                <w:numId w:val="1"/>
              </w:numPr>
              <w:spacing w:after="0" w:line="240" w:lineRule="auto"/>
              <w:ind w:left="720"/>
              <w:rPr>
                <w:color w:val="000000"/>
                <w:sz w:val="24"/>
                <w:szCs w:val="24"/>
              </w:rPr>
            </w:pPr>
            <w:r>
              <w:rPr>
                <w:rFonts w:ascii="Arial" w:eastAsia="Arial" w:hAnsi="Arial" w:cs="Arial"/>
                <w:color w:val="000000"/>
                <w:sz w:val="24"/>
                <w:szCs w:val="24"/>
              </w:rPr>
              <w:t>Know how to identify potential safeguarding issues, and follow safeguarding procedures.</w:t>
            </w:r>
          </w:p>
          <w:p w:rsidR="005B5887" w:rsidRDefault="005B5887">
            <w:pPr>
              <w:pBdr>
                <w:top w:val="nil"/>
                <w:left w:val="nil"/>
                <w:bottom w:val="nil"/>
                <w:right w:val="nil"/>
                <w:between w:val="nil"/>
              </w:pBdr>
              <w:spacing w:after="0" w:line="240" w:lineRule="auto"/>
              <w:ind w:left="720"/>
              <w:rPr>
                <w:rFonts w:ascii="Arial" w:eastAsia="Arial" w:hAnsi="Arial" w:cs="Arial"/>
                <w:color w:val="000000"/>
                <w:sz w:val="24"/>
                <w:szCs w:val="24"/>
              </w:rPr>
            </w:pPr>
          </w:p>
          <w:p w:rsidR="005B5887" w:rsidRDefault="006C5E30">
            <w:pPr>
              <w:numPr>
                <w:ilvl w:val="0"/>
                <w:numId w:val="1"/>
              </w:numPr>
              <w:spacing w:after="0" w:line="240" w:lineRule="auto"/>
              <w:ind w:left="720"/>
              <w:rPr>
                <w:color w:val="000000"/>
                <w:sz w:val="24"/>
                <w:szCs w:val="24"/>
              </w:rPr>
            </w:pPr>
            <w:r>
              <w:rPr>
                <w:rFonts w:ascii="Arial" w:eastAsia="Arial" w:hAnsi="Arial" w:cs="Arial"/>
                <w:color w:val="000000"/>
                <w:sz w:val="24"/>
                <w:szCs w:val="24"/>
              </w:rPr>
              <w:t>Ensure the development and progression of inclusion and equality within the sphere of responsibility of this job description and the fair and equal treatment of all students, parents/carers, staff</w:t>
            </w:r>
            <w:r>
              <w:rPr>
                <w:rFonts w:ascii="Arial" w:eastAsia="Arial" w:hAnsi="Arial" w:cs="Arial"/>
                <w:sz w:val="24"/>
                <w:szCs w:val="24"/>
              </w:rPr>
              <w:t xml:space="preserve"> and</w:t>
            </w:r>
            <w:r>
              <w:rPr>
                <w:rFonts w:ascii="Arial" w:eastAsia="Arial" w:hAnsi="Arial" w:cs="Arial"/>
                <w:color w:val="000000"/>
                <w:sz w:val="24"/>
                <w:szCs w:val="24"/>
              </w:rPr>
              <w:t xml:space="preserve"> other personnel in the Academy or working with the Academy.</w:t>
            </w:r>
          </w:p>
          <w:p w:rsidR="005B5887" w:rsidRDefault="005B5887">
            <w:pPr>
              <w:spacing w:after="0" w:line="240" w:lineRule="auto"/>
              <w:rPr>
                <w:rFonts w:ascii="Arial" w:eastAsia="Arial" w:hAnsi="Arial" w:cs="Arial"/>
                <w:color w:val="000000"/>
                <w:sz w:val="24"/>
                <w:szCs w:val="24"/>
              </w:rPr>
            </w:pPr>
          </w:p>
          <w:p w:rsidR="005B5887" w:rsidRDefault="006C5E30">
            <w:pPr>
              <w:numPr>
                <w:ilvl w:val="0"/>
                <w:numId w:val="1"/>
              </w:numPr>
              <w:spacing w:after="0" w:line="240" w:lineRule="auto"/>
              <w:ind w:left="720"/>
              <w:rPr>
                <w:color w:val="000000"/>
                <w:sz w:val="24"/>
                <w:szCs w:val="24"/>
              </w:rPr>
            </w:pPr>
            <w:r>
              <w:rPr>
                <w:rFonts w:ascii="Arial" w:eastAsia="Arial" w:hAnsi="Arial" w:cs="Arial"/>
                <w:color w:val="000000"/>
                <w:sz w:val="24"/>
                <w:szCs w:val="24"/>
              </w:rPr>
              <w:t xml:space="preserve">Undertake any other duties and responsibilities which are consistent with the grade and expertise required of the post holder as may be required from time to time. </w:t>
            </w:r>
          </w:p>
          <w:p w:rsidR="005B5887" w:rsidRDefault="005B5887">
            <w:pPr>
              <w:spacing w:after="0" w:line="240" w:lineRule="auto"/>
              <w:rPr>
                <w:rFonts w:ascii="Arial" w:eastAsia="Arial" w:hAnsi="Arial" w:cs="Arial"/>
                <w:color w:val="000000"/>
                <w:sz w:val="24"/>
                <w:szCs w:val="24"/>
              </w:rPr>
            </w:pPr>
          </w:p>
        </w:tc>
      </w:tr>
    </w:tbl>
    <w:p w:rsidR="005B5887" w:rsidRDefault="005B5887">
      <w:pPr>
        <w:widowControl w:val="0"/>
        <w:spacing w:after="0" w:line="240" w:lineRule="auto"/>
        <w:jc w:val="both"/>
        <w:rPr>
          <w:rFonts w:ascii="Arial" w:eastAsia="Arial" w:hAnsi="Arial" w:cs="Arial"/>
          <w:b/>
        </w:rPr>
      </w:pPr>
    </w:p>
    <w:p w:rsidR="005B5887" w:rsidRDefault="006C5E30">
      <w:pPr>
        <w:widowControl w:val="0"/>
        <w:spacing w:after="0" w:line="240" w:lineRule="auto"/>
        <w:jc w:val="both"/>
        <w:rPr>
          <w:rFonts w:ascii="Arial" w:eastAsia="Arial" w:hAnsi="Arial" w:cs="Arial"/>
          <w:b/>
        </w:rPr>
      </w:pPr>
      <w:r>
        <w:br w:type="page"/>
      </w:r>
    </w:p>
    <w:p w:rsidR="005B5887" w:rsidRDefault="006C5E30">
      <w:pPr>
        <w:widowControl w:val="0"/>
        <w:spacing w:after="0" w:line="240" w:lineRule="auto"/>
        <w:jc w:val="both"/>
        <w:rPr>
          <w:rFonts w:ascii="Arial" w:eastAsia="Arial" w:hAnsi="Arial" w:cs="Arial"/>
        </w:rPr>
      </w:pPr>
      <w:r>
        <w:rPr>
          <w:rFonts w:ascii="Arial" w:eastAsia="Arial" w:hAnsi="Arial" w:cs="Arial"/>
          <w:b/>
        </w:rPr>
        <w:lastRenderedPageBreak/>
        <w:t>Safeguarding Children</w:t>
      </w:r>
    </w:p>
    <w:p w:rsidR="005B5887" w:rsidRDefault="006C5E30">
      <w:pPr>
        <w:widowControl w:val="0"/>
        <w:spacing w:after="0" w:line="240" w:lineRule="auto"/>
        <w:jc w:val="both"/>
        <w:rPr>
          <w:rFonts w:ascii="Arial" w:eastAsia="Arial" w:hAnsi="Arial" w:cs="Arial"/>
        </w:rPr>
      </w:pPr>
      <w:r>
        <w:rPr>
          <w:rFonts w:ascii="Arial" w:eastAsia="Arial" w:hAnsi="Arial" w:cs="Arial"/>
        </w:rPr>
        <w:t> </w:t>
      </w:r>
    </w:p>
    <w:p w:rsidR="005B5887" w:rsidRDefault="006C5E30">
      <w:pPr>
        <w:widowControl w:val="0"/>
        <w:spacing w:after="0" w:line="240" w:lineRule="auto"/>
        <w:jc w:val="both"/>
        <w:rPr>
          <w:rFonts w:ascii="Arial" w:eastAsia="Arial" w:hAnsi="Arial" w:cs="Arial"/>
        </w:rPr>
      </w:pPr>
      <w:r>
        <w:rPr>
          <w:rFonts w:ascii="Arial" w:eastAsia="Arial" w:hAnsi="Arial" w:cs="Arial"/>
        </w:rPr>
        <w:t>CONTEXT:</w:t>
      </w:r>
    </w:p>
    <w:p w:rsidR="005B5887" w:rsidRDefault="006C5E30">
      <w:pPr>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All teaching staff are part of a whole school team.  They are required to support the values and ethos of the school and school priorities as defined in the School Development Plan.  This will mean focusing on the needs of colleagues, parents and pupils and being flexible in a busy pressurised environment.</w:t>
      </w:r>
    </w:p>
    <w:p w:rsidR="005B5887" w:rsidRDefault="006C5E30">
      <w:pPr>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 </w:t>
      </w:r>
    </w:p>
    <w:p w:rsidR="005B5887" w:rsidRDefault="006C5E30">
      <w:pPr>
        <w:spacing w:line="240" w:lineRule="auto"/>
        <w:rPr>
          <w:rFonts w:ascii="Arial" w:eastAsia="Arial" w:hAnsi="Arial" w:cs="Arial"/>
          <w:sz w:val="24"/>
          <w:szCs w:val="24"/>
        </w:rPr>
      </w:pPr>
      <w:r>
        <w:rPr>
          <w:rFonts w:ascii="Arial" w:eastAsia="Arial" w:hAnsi="Arial" w:cs="Arial"/>
          <w:sz w:val="24"/>
          <w:szCs w:val="24"/>
        </w:rPr>
        <w:t>Because of the nature of this job, it will be necessary for the appropriate level of Disclosure and Barring Service check (DBS) to be undertaken.  Therefore, it is essential in making your application that you disclose any convictions or cautions (excluding youth cautions, reprimands or warnings) that are not 'protected' as defined by the Ministry of Justice. The DBS check will reveal both spent and unspent convictions, cautions and bind-overs as well as pending prosecutions, which aren't 'protected' under the Rehabilitation of Offenders Act 1974 (Exceptions) Order 1975 (2013 and 2020) and check to establish that a person is not barred from 'regulated' activity as defined by the Safeguarding Vulnerable Groups Act 2006.</w:t>
      </w:r>
    </w:p>
    <w:p w:rsidR="005B5887" w:rsidRDefault="006C5E30">
      <w:pPr>
        <w:spacing w:line="240" w:lineRule="auto"/>
        <w:rPr>
          <w:rFonts w:ascii="Arial" w:eastAsia="Arial" w:hAnsi="Arial" w:cs="Arial"/>
          <w:sz w:val="24"/>
          <w:szCs w:val="24"/>
        </w:rPr>
      </w:pPr>
      <w:r>
        <w:rPr>
          <w:rFonts w:ascii="Arial" w:eastAsia="Arial" w:hAnsi="Arial" w:cs="Arial"/>
          <w:sz w:val="24"/>
          <w:szCs w:val="24"/>
        </w:rPr>
        <w:t>Guidance about whether a conviction or caution should be disclosed can be found on the Ministry of Justice website.</w:t>
      </w:r>
    </w:p>
    <w:p w:rsidR="005B5887" w:rsidRDefault="006C5E30">
      <w:pPr>
        <w:shd w:val="clear" w:color="auto" w:fill="FFFFFF"/>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 xml:space="preserve">The fact that a pending prosecution, conviction, bind-over or caution has been recorded against you will not necessarily debar you from consideration for this appointment.  </w:t>
      </w:r>
    </w:p>
    <w:p w:rsidR="005B5887" w:rsidRDefault="005B5887">
      <w:pPr>
        <w:shd w:val="clear" w:color="auto" w:fill="FFFFFF"/>
        <w:spacing w:after="0" w:line="240" w:lineRule="auto"/>
        <w:jc w:val="both"/>
        <w:rPr>
          <w:rFonts w:ascii="Arial" w:eastAsia="Arial" w:hAnsi="Arial" w:cs="Arial"/>
          <w:color w:val="222222"/>
          <w:sz w:val="24"/>
          <w:szCs w:val="24"/>
        </w:rPr>
      </w:pPr>
    </w:p>
    <w:p w:rsidR="005B5887" w:rsidRDefault="006C5E30">
      <w:pPr>
        <w:shd w:val="clear" w:color="auto" w:fill="FFFFFF"/>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In the event of employment being taken up, any failure to disclose relevant convictions will result in dismissal or disciplinary action by The Academy.</w:t>
      </w:r>
    </w:p>
    <w:p w:rsidR="005B5887" w:rsidRDefault="005B5887">
      <w:pPr>
        <w:shd w:val="clear" w:color="auto" w:fill="FFFFFF"/>
        <w:spacing w:after="0" w:line="240" w:lineRule="auto"/>
        <w:jc w:val="both"/>
        <w:rPr>
          <w:rFonts w:ascii="Arial" w:eastAsia="Arial" w:hAnsi="Arial" w:cs="Arial"/>
          <w:color w:val="222222"/>
          <w:sz w:val="24"/>
          <w:szCs w:val="24"/>
        </w:rPr>
      </w:pPr>
    </w:p>
    <w:p w:rsidR="005B5887" w:rsidRDefault="006C5E30">
      <w:pPr>
        <w:shd w:val="clear" w:color="auto" w:fill="FFFFFF"/>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Applicants must be willing to undergo child protection screening appropriate to the post, including checks with past employers.</w:t>
      </w:r>
    </w:p>
    <w:p w:rsidR="005B5887" w:rsidRDefault="006C5E30">
      <w:pPr>
        <w:shd w:val="clear" w:color="auto" w:fill="FFFFFF"/>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 </w:t>
      </w:r>
    </w:p>
    <w:p w:rsidR="005B5887" w:rsidRDefault="006C5E30">
      <w:pPr>
        <w:shd w:val="clear" w:color="auto" w:fill="FFFFFF"/>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The School is committed to safeguarding and promoting the welfare of children and expects all staff to share this commitment.</w:t>
      </w:r>
    </w:p>
    <w:p w:rsidR="005B5887" w:rsidRDefault="005B5887">
      <w:pPr>
        <w:rPr>
          <w:rFonts w:ascii="Arial" w:eastAsia="Arial" w:hAnsi="Arial" w:cs="Arial"/>
          <w:color w:val="000000"/>
        </w:rPr>
      </w:pPr>
    </w:p>
    <w:p w:rsidR="005B5887" w:rsidRDefault="005B5887">
      <w:pPr>
        <w:rPr>
          <w:rFonts w:ascii="Arial" w:eastAsia="Arial" w:hAnsi="Arial" w:cs="Arial"/>
          <w:color w:val="000000"/>
        </w:rPr>
      </w:pPr>
    </w:p>
    <w:p w:rsidR="005B5887" w:rsidRDefault="005B5887">
      <w:pPr>
        <w:rPr>
          <w:rFonts w:ascii="Arial" w:eastAsia="Arial" w:hAnsi="Arial" w:cs="Arial"/>
          <w:color w:val="000000"/>
        </w:rPr>
      </w:pPr>
    </w:p>
    <w:p w:rsidR="005B5887" w:rsidRDefault="005B5887">
      <w:pPr>
        <w:rPr>
          <w:rFonts w:ascii="Arial" w:eastAsia="Arial" w:hAnsi="Arial" w:cs="Arial"/>
          <w:color w:val="000000"/>
        </w:rPr>
      </w:pPr>
    </w:p>
    <w:p w:rsidR="005B5887" w:rsidRDefault="005B5887">
      <w:pPr>
        <w:rPr>
          <w:rFonts w:ascii="Arial" w:eastAsia="Arial" w:hAnsi="Arial" w:cs="Arial"/>
          <w:color w:val="000000"/>
        </w:rPr>
      </w:pPr>
    </w:p>
    <w:p w:rsidR="005B5887" w:rsidRDefault="005B5887">
      <w:pPr>
        <w:rPr>
          <w:rFonts w:ascii="Arial" w:eastAsia="Arial" w:hAnsi="Arial" w:cs="Arial"/>
          <w:color w:val="000000"/>
        </w:rPr>
      </w:pPr>
    </w:p>
    <w:p w:rsidR="005B5887" w:rsidRDefault="005B5887">
      <w:pPr>
        <w:rPr>
          <w:rFonts w:ascii="Arial" w:eastAsia="Arial" w:hAnsi="Arial" w:cs="Arial"/>
          <w:color w:val="000000"/>
        </w:rPr>
      </w:pPr>
    </w:p>
    <w:p w:rsidR="005B5887" w:rsidRDefault="005B5887">
      <w:pPr>
        <w:rPr>
          <w:rFonts w:ascii="Arial" w:eastAsia="Arial" w:hAnsi="Arial" w:cs="Arial"/>
          <w:color w:val="000000"/>
        </w:rPr>
      </w:pPr>
    </w:p>
    <w:p w:rsidR="005B5887" w:rsidRDefault="005B5887">
      <w:pPr>
        <w:rPr>
          <w:rFonts w:ascii="Arial" w:eastAsia="Arial" w:hAnsi="Arial" w:cs="Arial"/>
          <w:color w:val="000000"/>
        </w:rPr>
      </w:pPr>
    </w:p>
    <w:p w:rsidR="005B5887" w:rsidRDefault="006C5E30" w:rsidP="006C5E30">
      <w:pPr>
        <w:jc w:val="right"/>
        <w:rPr>
          <w:rFonts w:ascii="Arial" w:eastAsia="Arial" w:hAnsi="Arial" w:cs="Arial"/>
        </w:rPr>
      </w:pPr>
      <w:r>
        <w:rPr>
          <w:rFonts w:ascii="Arial" w:eastAsia="Arial" w:hAnsi="Arial" w:cs="Arial"/>
        </w:rPr>
        <w:t xml:space="preserve">Reviewed </w:t>
      </w:r>
      <w:r w:rsidR="00360F87">
        <w:rPr>
          <w:rFonts w:ascii="Arial" w:eastAsia="Arial" w:hAnsi="Arial" w:cs="Arial"/>
        </w:rPr>
        <w:t>October</w:t>
      </w:r>
      <w:bookmarkStart w:id="1" w:name="_GoBack"/>
      <w:bookmarkEnd w:id="1"/>
      <w:r>
        <w:rPr>
          <w:rFonts w:ascii="Arial" w:eastAsia="Arial" w:hAnsi="Arial" w:cs="Arial"/>
        </w:rPr>
        <w:t xml:space="preserve"> 2023</w:t>
      </w:r>
    </w:p>
    <w:p w:rsidR="00600F6D" w:rsidRDefault="00600F6D">
      <w:pPr>
        <w:rPr>
          <w:rFonts w:ascii="Arial" w:eastAsia="Arial" w:hAnsi="Arial" w:cs="Arial"/>
          <w:b/>
          <w:color w:val="000000"/>
        </w:rPr>
      </w:pPr>
      <w:r>
        <w:rPr>
          <w:rFonts w:ascii="Arial" w:eastAsia="Arial" w:hAnsi="Arial" w:cs="Arial"/>
          <w:b/>
          <w:color w:val="000000"/>
        </w:rPr>
        <w:br w:type="page"/>
      </w:r>
    </w:p>
    <w:p w:rsidR="005B5887" w:rsidRDefault="006C5E30">
      <w:pPr>
        <w:jc w:val="center"/>
        <w:rPr>
          <w:rFonts w:ascii="Arial" w:eastAsia="Arial" w:hAnsi="Arial" w:cs="Arial"/>
          <w:color w:val="000000"/>
        </w:rPr>
      </w:pPr>
      <w:r>
        <w:rPr>
          <w:rFonts w:ascii="Arial" w:eastAsia="Arial" w:hAnsi="Arial" w:cs="Arial"/>
          <w:b/>
          <w:color w:val="000000"/>
        </w:rPr>
        <w:lastRenderedPageBreak/>
        <w:t>PERSON SPECIFICATION</w:t>
      </w:r>
    </w:p>
    <w:p w:rsidR="005B5887" w:rsidRDefault="005B5887">
      <w:pPr>
        <w:rPr>
          <w:rFonts w:ascii="Arial" w:eastAsia="Arial" w:hAnsi="Arial" w:cs="Arial"/>
          <w:color w:val="000000"/>
        </w:rPr>
      </w:pPr>
    </w:p>
    <w:tbl>
      <w:tblPr>
        <w:tblStyle w:val="a2"/>
        <w:tblW w:w="10306" w:type="dxa"/>
        <w:tblInd w:w="-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75"/>
        <w:gridCol w:w="5032"/>
        <w:gridCol w:w="2999"/>
      </w:tblGrid>
      <w:tr w:rsidR="005B5887" w:rsidTr="00360F87">
        <w:tc>
          <w:tcPr>
            <w:tcW w:w="2275" w:type="dxa"/>
          </w:tcPr>
          <w:p w:rsidR="005B5887" w:rsidRDefault="005B5887">
            <w:pPr>
              <w:rPr>
                <w:rFonts w:ascii="Arial" w:eastAsia="Arial" w:hAnsi="Arial" w:cs="Arial"/>
                <w:color w:val="000000"/>
              </w:rPr>
            </w:pPr>
          </w:p>
        </w:tc>
        <w:tc>
          <w:tcPr>
            <w:tcW w:w="5032" w:type="dxa"/>
          </w:tcPr>
          <w:p w:rsidR="005B5887" w:rsidRDefault="006C5E30">
            <w:pPr>
              <w:jc w:val="center"/>
              <w:rPr>
                <w:rFonts w:ascii="Arial" w:eastAsia="Arial" w:hAnsi="Arial" w:cs="Arial"/>
                <w:color w:val="000000"/>
              </w:rPr>
            </w:pPr>
            <w:r>
              <w:rPr>
                <w:rFonts w:ascii="Arial" w:eastAsia="Arial" w:hAnsi="Arial" w:cs="Arial"/>
                <w:b/>
                <w:color w:val="000000"/>
              </w:rPr>
              <w:t>Essential Criteria</w:t>
            </w:r>
          </w:p>
        </w:tc>
        <w:tc>
          <w:tcPr>
            <w:tcW w:w="2999" w:type="dxa"/>
          </w:tcPr>
          <w:p w:rsidR="005B5887" w:rsidRDefault="006C5E30">
            <w:pPr>
              <w:jc w:val="center"/>
              <w:rPr>
                <w:rFonts w:ascii="Arial" w:eastAsia="Arial" w:hAnsi="Arial" w:cs="Arial"/>
                <w:color w:val="000000"/>
              </w:rPr>
            </w:pPr>
            <w:r>
              <w:rPr>
                <w:rFonts w:ascii="Arial" w:eastAsia="Arial" w:hAnsi="Arial" w:cs="Arial"/>
                <w:b/>
                <w:color w:val="000000"/>
              </w:rPr>
              <w:t>Desirable Criteria</w:t>
            </w:r>
          </w:p>
        </w:tc>
      </w:tr>
      <w:tr w:rsidR="005B5887" w:rsidTr="00360F87">
        <w:tc>
          <w:tcPr>
            <w:tcW w:w="2275" w:type="dxa"/>
            <w:vAlign w:val="center"/>
          </w:tcPr>
          <w:p w:rsidR="005B5887" w:rsidRDefault="006C5E30">
            <w:pPr>
              <w:numPr>
                <w:ilvl w:val="0"/>
                <w:numId w:val="2"/>
              </w:numPr>
              <w:spacing w:after="0" w:line="240" w:lineRule="auto"/>
              <w:rPr>
                <w:rFonts w:ascii="Arial" w:eastAsia="Arial" w:hAnsi="Arial" w:cs="Arial"/>
                <w:color w:val="000000"/>
              </w:rPr>
            </w:pPr>
            <w:r>
              <w:rPr>
                <w:rFonts w:ascii="Arial" w:eastAsia="Arial" w:hAnsi="Arial" w:cs="Arial"/>
                <w:b/>
                <w:color w:val="000000"/>
              </w:rPr>
              <w:t>Qualifications</w:t>
            </w:r>
          </w:p>
        </w:tc>
        <w:tc>
          <w:tcPr>
            <w:tcW w:w="5032" w:type="dxa"/>
          </w:tcPr>
          <w:p w:rsidR="005B5887" w:rsidRDefault="005B5887">
            <w:pPr>
              <w:rPr>
                <w:rFonts w:ascii="Arial" w:eastAsia="Arial" w:hAnsi="Arial" w:cs="Arial"/>
                <w:color w:val="000000"/>
              </w:rPr>
            </w:pPr>
          </w:p>
          <w:p w:rsidR="005B5887" w:rsidRDefault="006C5E30">
            <w:pPr>
              <w:rPr>
                <w:rFonts w:ascii="Arial" w:eastAsia="Arial" w:hAnsi="Arial" w:cs="Arial"/>
                <w:color w:val="000000"/>
              </w:rPr>
            </w:pPr>
            <w:r>
              <w:rPr>
                <w:rFonts w:ascii="Arial" w:eastAsia="Arial" w:hAnsi="Arial" w:cs="Arial"/>
                <w:b/>
                <w:color w:val="000000"/>
              </w:rPr>
              <w:t>GCSE grades A*-</w:t>
            </w:r>
            <w:r w:rsidR="00360F87">
              <w:rPr>
                <w:rFonts w:ascii="Arial" w:eastAsia="Arial" w:hAnsi="Arial" w:cs="Arial"/>
                <w:b/>
                <w:color w:val="000000"/>
              </w:rPr>
              <w:t xml:space="preserve"> </w:t>
            </w:r>
            <w:r>
              <w:rPr>
                <w:rFonts w:ascii="Arial" w:eastAsia="Arial" w:hAnsi="Arial" w:cs="Arial"/>
                <w:b/>
                <w:color w:val="000000"/>
              </w:rPr>
              <w:t xml:space="preserve">C in English </w:t>
            </w:r>
            <w:r w:rsidR="00360F87">
              <w:rPr>
                <w:rFonts w:ascii="Arial" w:eastAsia="Arial" w:hAnsi="Arial" w:cs="Arial"/>
                <w:b/>
                <w:color w:val="000000"/>
              </w:rPr>
              <w:t>and</w:t>
            </w:r>
            <w:r>
              <w:rPr>
                <w:rFonts w:ascii="Arial" w:eastAsia="Arial" w:hAnsi="Arial" w:cs="Arial"/>
                <w:b/>
                <w:color w:val="000000"/>
              </w:rPr>
              <w:t xml:space="preserve"> Maths</w:t>
            </w:r>
          </w:p>
        </w:tc>
        <w:tc>
          <w:tcPr>
            <w:tcW w:w="2999" w:type="dxa"/>
          </w:tcPr>
          <w:p w:rsidR="005B5887" w:rsidRDefault="005B5887">
            <w:pPr>
              <w:rPr>
                <w:rFonts w:ascii="Arial" w:eastAsia="Arial" w:hAnsi="Arial" w:cs="Arial"/>
                <w:color w:val="000000"/>
              </w:rPr>
            </w:pPr>
          </w:p>
          <w:p w:rsidR="005B5887" w:rsidRDefault="005B5887">
            <w:pPr>
              <w:rPr>
                <w:rFonts w:ascii="Arial" w:eastAsia="Arial" w:hAnsi="Arial" w:cs="Arial"/>
                <w:color w:val="000000"/>
              </w:rPr>
            </w:pPr>
          </w:p>
        </w:tc>
      </w:tr>
      <w:tr w:rsidR="005B5887" w:rsidTr="00360F87">
        <w:tc>
          <w:tcPr>
            <w:tcW w:w="2275" w:type="dxa"/>
            <w:vAlign w:val="center"/>
          </w:tcPr>
          <w:p w:rsidR="005B5887" w:rsidRDefault="006C5E30">
            <w:pPr>
              <w:numPr>
                <w:ilvl w:val="0"/>
                <w:numId w:val="2"/>
              </w:numPr>
              <w:spacing w:after="0" w:line="240" w:lineRule="auto"/>
              <w:rPr>
                <w:rFonts w:ascii="Arial" w:eastAsia="Arial" w:hAnsi="Arial" w:cs="Arial"/>
                <w:color w:val="000000"/>
              </w:rPr>
            </w:pPr>
            <w:r>
              <w:rPr>
                <w:rFonts w:ascii="Arial" w:eastAsia="Arial" w:hAnsi="Arial" w:cs="Arial"/>
                <w:b/>
                <w:color w:val="000000"/>
              </w:rPr>
              <w:t>Relevant   Experience</w:t>
            </w:r>
          </w:p>
        </w:tc>
        <w:tc>
          <w:tcPr>
            <w:tcW w:w="5032" w:type="dxa"/>
          </w:tcPr>
          <w:p w:rsidR="005B5887" w:rsidRDefault="006C5E30">
            <w:pPr>
              <w:rPr>
                <w:rFonts w:ascii="Arial" w:eastAsia="Arial" w:hAnsi="Arial" w:cs="Arial"/>
                <w:color w:val="000000"/>
              </w:rPr>
            </w:pPr>
            <w:r>
              <w:rPr>
                <w:rFonts w:ascii="Arial" w:eastAsia="Arial" w:hAnsi="Arial" w:cs="Arial"/>
                <w:b/>
                <w:color w:val="000000"/>
              </w:rPr>
              <w:t>Significant experience, knowledge and understanding of supporting students with SEN and challenging behaviour in a special or mainstream setting</w:t>
            </w:r>
          </w:p>
        </w:tc>
        <w:tc>
          <w:tcPr>
            <w:tcW w:w="2999" w:type="dxa"/>
          </w:tcPr>
          <w:p w:rsidR="005B5887" w:rsidRDefault="00360F87">
            <w:pPr>
              <w:rPr>
                <w:rFonts w:ascii="Arial" w:eastAsia="Arial" w:hAnsi="Arial" w:cs="Arial"/>
                <w:color w:val="000000"/>
              </w:rPr>
            </w:pPr>
            <w:r>
              <w:rPr>
                <w:rFonts w:ascii="Arial" w:eastAsia="Arial" w:hAnsi="Arial" w:cs="Arial"/>
                <w:b/>
                <w:color w:val="000000"/>
              </w:rPr>
              <w:t>Experience and proven level or competence in Google docs and sheets</w:t>
            </w:r>
          </w:p>
        </w:tc>
      </w:tr>
      <w:tr w:rsidR="00360F87" w:rsidTr="00680B77">
        <w:tc>
          <w:tcPr>
            <w:tcW w:w="2275" w:type="dxa"/>
            <w:vAlign w:val="center"/>
          </w:tcPr>
          <w:p w:rsidR="00360F87" w:rsidRDefault="00360F87" w:rsidP="00360F87">
            <w:pPr>
              <w:ind w:left="271" w:hanging="271"/>
              <w:rPr>
                <w:rFonts w:ascii="Arial" w:eastAsia="Arial" w:hAnsi="Arial" w:cs="Arial"/>
                <w:color w:val="000000"/>
              </w:rPr>
            </w:pPr>
            <w:r>
              <w:rPr>
                <w:rFonts w:ascii="Arial" w:eastAsia="Arial" w:hAnsi="Arial" w:cs="Arial"/>
                <w:b/>
                <w:color w:val="000000"/>
              </w:rPr>
              <w:t>3.  Skills and     Abilities</w:t>
            </w:r>
          </w:p>
        </w:tc>
        <w:tc>
          <w:tcPr>
            <w:tcW w:w="5032" w:type="dxa"/>
          </w:tcPr>
          <w:p w:rsidR="00360F87" w:rsidRDefault="00360F87">
            <w:pPr>
              <w:rPr>
                <w:rFonts w:ascii="Arial" w:eastAsia="Arial" w:hAnsi="Arial" w:cs="Arial"/>
                <w:color w:val="000000"/>
              </w:rPr>
            </w:pPr>
            <w:r>
              <w:rPr>
                <w:rFonts w:ascii="Arial" w:eastAsia="Arial" w:hAnsi="Arial" w:cs="Arial"/>
                <w:b/>
                <w:color w:val="000000"/>
              </w:rPr>
              <w:t>Ability to support across the Academy in a variety of subjects and Key stages</w:t>
            </w:r>
          </w:p>
        </w:tc>
        <w:tc>
          <w:tcPr>
            <w:tcW w:w="2999" w:type="dxa"/>
          </w:tcPr>
          <w:p w:rsidR="00360F87" w:rsidRDefault="00360F87">
            <w:pPr>
              <w:rPr>
                <w:rFonts w:ascii="Arial" w:eastAsia="Arial" w:hAnsi="Arial" w:cs="Arial"/>
                <w:color w:val="000000"/>
              </w:rPr>
            </w:pPr>
          </w:p>
        </w:tc>
      </w:tr>
      <w:tr w:rsidR="00360F87" w:rsidTr="00680B77">
        <w:tc>
          <w:tcPr>
            <w:tcW w:w="2275" w:type="dxa"/>
            <w:vAlign w:val="center"/>
          </w:tcPr>
          <w:p w:rsidR="00360F87" w:rsidRDefault="00360F87">
            <w:pPr>
              <w:ind w:left="299" w:hanging="299"/>
              <w:rPr>
                <w:rFonts w:ascii="Arial" w:eastAsia="Arial" w:hAnsi="Arial" w:cs="Arial"/>
                <w:color w:val="000000"/>
              </w:rPr>
            </w:pPr>
          </w:p>
        </w:tc>
        <w:tc>
          <w:tcPr>
            <w:tcW w:w="5032" w:type="dxa"/>
          </w:tcPr>
          <w:p w:rsidR="00360F87" w:rsidRDefault="00360F87">
            <w:pPr>
              <w:rPr>
                <w:rFonts w:ascii="Arial" w:eastAsia="Arial" w:hAnsi="Arial" w:cs="Arial"/>
                <w:color w:val="000000"/>
              </w:rPr>
            </w:pPr>
            <w:r>
              <w:rPr>
                <w:rFonts w:ascii="Arial" w:eastAsia="Arial" w:hAnsi="Arial" w:cs="Arial"/>
                <w:b/>
                <w:color w:val="000000"/>
              </w:rPr>
              <w:t>Ability to support students’ reintegration into mainstream schools</w:t>
            </w:r>
          </w:p>
        </w:tc>
        <w:tc>
          <w:tcPr>
            <w:tcW w:w="2999" w:type="dxa"/>
          </w:tcPr>
          <w:p w:rsidR="00360F87" w:rsidRDefault="00360F87">
            <w:pPr>
              <w:rPr>
                <w:rFonts w:ascii="Arial" w:eastAsia="Arial" w:hAnsi="Arial" w:cs="Arial"/>
                <w:color w:val="000000"/>
              </w:rPr>
            </w:pPr>
          </w:p>
        </w:tc>
      </w:tr>
      <w:tr w:rsidR="00360F87" w:rsidTr="00680B77">
        <w:tc>
          <w:tcPr>
            <w:tcW w:w="2275" w:type="dxa"/>
            <w:vAlign w:val="center"/>
          </w:tcPr>
          <w:p w:rsidR="00360F87" w:rsidRDefault="00360F87">
            <w:pPr>
              <w:ind w:left="299" w:hanging="299"/>
              <w:rPr>
                <w:rFonts w:ascii="Arial" w:eastAsia="Arial" w:hAnsi="Arial" w:cs="Arial"/>
                <w:color w:val="000000"/>
              </w:rPr>
            </w:pPr>
          </w:p>
        </w:tc>
        <w:tc>
          <w:tcPr>
            <w:tcW w:w="5032" w:type="dxa"/>
          </w:tcPr>
          <w:p w:rsidR="00360F87" w:rsidRDefault="00360F87">
            <w:pPr>
              <w:rPr>
                <w:rFonts w:ascii="Arial" w:eastAsia="Arial" w:hAnsi="Arial" w:cs="Arial"/>
                <w:color w:val="000000"/>
              </w:rPr>
            </w:pPr>
            <w:r>
              <w:rPr>
                <w:rFonts w:ascii="Arial" w:eastAsia="Arial" w:hAnsi="Arial" w:cs="Arial"/>
                <w:b/>
                <w:color w:val="000000"/>
              </w:rPr>
              <w:t>Ability to remain calm in difficult situations and work well under pressure</w:t>
            </w:r>
          </w:p>
        </w:tc>
        <w:tc>
          <w:tcPr>
            <w:tcW w:w="2999" w:type="dxa"/>
          </w:tcPr>
          <w:p w:rsidR="00360F87" w:rsidRDefault="00360F87">
            <w:pPr>
              <w:rPr>
                <w:rFonts w:ascii="Arial" w:eastAsia="Arial" w:hAnsi="Arial" w:cs="Arial"/>
                <w:color w:val="000000"/>
              </w:rPr>
            </w:pPr>
          </w:p>
        </w:tc>
      </w:tr>
      <w:tr w:rsidR="00360F87" w:rsidTr="00680B77">
        <w:tc>
          <w:tcPr>
            <w:tcW w:w="2275" w:type="dxa"/>
            <w:vAlign w:val="center"/>
          </w:tcPr>
          <w:p w:rsidR="00360F87" w:rsidRDefault="00360F87">
            <w:pPr>
              <w:ind w:left="299" w:hanging="299"/>
              <w:rPr>
                <w:rFonts w:ascii="Arial" w:eastAsia="Arial" w:hAnsi="Arial" w:cs="Arial"/>
                <w:color w:val="000000"/>
              </w:rPr>
            </w:pPr>
          </w:p>
        </w:tc>
        <w:tc>
          <w:tcPr>
            <w:tcW w:w="5032" w:type="dxa"/>
          </w:tcPr>
          <w:p w:rsidR="00360F87" w:rsidRDefault="00360F87">
            <w:pPr>
              <w:rPr>
                <w:rFonts w:ascii="Arial" w:eastAsia="Arial" w:hAnsi="Arial" w:cs="Arial"/>
                <w:color w:val="000000"/>
              </w:rPr>
            </w:pPr>
            <w:r>
              <w:rPr>
                <w:rFonts w:ascii="Arial" w:eastAsia="Arial" w:hAnsi="Arial" w:cs="Arial"/>
                <w:b/>
                <w:color w:val="000000"/>
              </w:rPr>
              <w:t>Ability to communicate and negotiate effectively with all professionals who contribute to students’ placements, working flexibly to ensure the service is maintained at all times</w:t>
            </w:r>
          </w:p>
        </w:tc>
        <w:tc>
          <w:tcPr>
            <w:tcW w:w="2999" w:type="dxa"/>
          </w:tcPr>
          <w:p w:rsidR="00360F87" w:rsidRDefault="00360F87">
            <w:pPr>
              <w:rPr>
                <w:rFonts w:ascii="Arial" w:eastAsia="Arial" w:hAnsi="Arial" w:cs="Arial"/>
                <w:color w:val="000000"/>
              </w:rPr>
            </w:pPr>
          </w:p>
        </w:tc>
      </w:tr>
      <w:tr w:rsidR="00360F87" w:rsidTr="00680B77">
        <w:tc>
          <w:tcPr>
            <w:tcW w:w="2275" w:type="dxa"/>
            <w:vAlign w:val="center"/>
          </w:tcPr>
          <w:p w:rsidR="00360F87" w:rsidRDefault="00360F87">
            <w:pPr>
              <w:ind w:left="299" w:hanging="299"/>
              <w:rPr>
                <w:rFonts w:ascii="Arial" w:eastAsia="Arial" w:hAnsi="Arial" w:cs="Arial"/>
                <w:color w:val="000000"/>
              </w:rPr>
            </w:pPr>
          </w:p>
        </w:tc>
        <w:tc>
          <w:tcPr>
            <w:tcW w:w="5032" w:type="dxa"/>
          </w:tcPr>
          <w:p w:rsidR="00360F87" w:rsidRDefault="00360F87">
            <w:pPr>
              <w:rPr>
                <w:rFonts w:ascii="Arial" w:eastAsia="Arial" w:hAnsi="Arial" w:cs="Arial"/>
                <w:color w:val="000000"/>
              </w:rPr>
            </w:pPr>
            <w:r>
              <w:rPr>
                <w:rFonts w:ascii="Arial" w:eastAsia="Arial" w:hAnsi="Arial" w:cs="Arial"/>
                <w:b/>
                <w:color w:val="000000"/>
              </w:rPr>
              <w:t>Ability to work collaboratively with colleagues</w:t>
            </w:r>
          </w:p>
        </w:tc>
        <w:tc>
          <w:tcPr>
            <w:tcW w:w="2999" w:type="dxa"/>
          </w:tcPr>
          <w:p w:rsidR="00360F87" w:rsidRDefault="00360F87">
            <w:pPr>
              <w:rPr>
                <w:rFonts w:ascii="Arial" w:eastAsia="Arial" w:hAnsi="Arial" w:cs="Arial"/>
                <w:color w:val="000000"/>
              </w:rPr>
            </w:pPr>
          </w:p>
        </w:tc>
      </w:tr>
      <w:tr w:rsidR="00360F87" w:rsidTr="00680B77">
        <w:tc>
          <w:tcPr>
            <w:tcW w:w="2275" w:type="dxa"/>
            <w:vAlign w:val="center"/>
          </w:tcPr>
          <w:p w:rsidR="00360F87" w:rsidRDefault="00360F87">
            <w:pPr>
              <w:ind w:left="299" w:hanging="299"/>
              <w:rPr>
                <w:rFonts w:ascii="Arial" w:eastAsia="Arial" w:hAnsi="Arial" w:cs="Arial"/>
                <w:color w:val="000000"/>
              </w:rPr>
            </w:pPr>
          </w:p>
        </w:tc>
        <w:tc>
          <w:tcPr>
            <w:tcW w:w="5032" w:type="dxa"/>
          </w:tcPr>
          <w:p w:rsidR="00360F87" w:rsidRDefault="00360F87">
            <w:pPr>
              <w:rPr>
                <w:rFonts w:ascii="Arial" w:eastAsia="Arial" w:hAnsi="Arial" w:cs="Arial"/>
                <w:color w:val="000000"/>
              </w:rPr>
            </w:pPr>
            <w:r>
              <w:rPr>
                <w:rFonts w:ascii="Arial" w:eastAsia="Arial" w:hAnsi="Arial" w:cs="Arial"/>
                <w:b/>
                <w:color w:val="000000"/>
              </w:rPr>
              <w:t>Good organisation and time management skills</w:t>
            </w:r>
          </w:p>
        </w:tc>
        <w:tc>
          <w:tcPr>
            <w:tcW w:w="2999" w:type="dxa"/>
          </w:tcPr>
          <w:p w:rsidR="00360F87" w:rsidRDefault="00360F87">
            <w:pPr>
              <w:rPr>
                <w:rFonts w:ascii="Arial" w:eastAsia="Arial" w:hAnsi="Arial" w:cs="Arial"/>
                <w:color w:val="000000"/>
              </w:rPr>
            </w:pPr>
          </w:p>
        </w:tc>
      </w:tr>
      <w:tr w:rsidR="00360F87" w:rsidTr="00680B77">
        <w:tc>
          <w:tcPr>
            <w:tcW w:w="2275" w:type="dxa"/>
            <w:vAlign w:val="center"/>
          </w:tcPr>
          <w:p w:rsidR="00360F87" w:rsidRDefault="00360F87">
            <w:pPr>
              <w:ind w:left="299" w:hanging="299"/>
              <w:rPr>
                <w:rFonts w:ascii="Arial" w:eastAsia="Arial" w:hAnsi="Arial" w:cs="Arial"/>
                <w:color w:val="000000"/>
              </w:rPr>
            </w:pPr>
          </w:p>
        </w:tc>
        <w:tc>
          <w:tcPr>
            <w:tcW w:w="5032" w:type="dxa"/>
          </w:tcPr>
          <w:p w:rsidR="00360F87" w:rsidRDefault="00360F87">
            <w:pPr>
              <w:rPr>
                <w:rFonts w:ascii="Arial" w:eastAsia="Arial" w:hAnsi="Arial" w:cs="Arial"/>
                <w:color w:val="000000"/>
              </w:rPr>
            </w:pPr>
            <w:r>
              <w:rPr>
                <w:rFonts w:ascii="Arial" w:eastAsia="Arial" w:hAnsi="Arial" w:cs="Arial"/>
                <w:b/>
                <w:color w:val="000000"/>
              </w:rPr>
              <w:t xml:space="preserve">Commitment to self-development and willingness to undertake further training </w:t>
            </w:r>
          </w:p>
        </w:tc>
        <w:tc>
          <w:tcPr>
            <w:tcW w:w="2999" w:type="dxa"/>
          </w:tcPr>
          <w:p w:rsidR="00360F87" w:rsidRDefault="00360F87">
            <w:pPr>
              <w:rPr>
                <w:rFonts w:ascii="Arial" w:eastAsia="Arial" w:hAnsi="Arial" w:cs="Arial"/>
                <w:color w:val="000000"/>
              </w:rPr>
            </w:pPr>
          </w:p>
        </w:tc>
      </w:tr>
      <w:tr w:rsidR="00360F87" w:rsidTr="00680B77">
        <w:tc>
          <w:tcPr>
            <w:tcW w:w="2275" w:type="dxa"/>
            <w:vAlign w:val="center"/>
          </w:tcPr>
          <w:p w:rsidR="00360F87" w:rsidRDefault="00360F87">
            <w:pPr>
              <w:ind w:left="299" w:hanging="299"/>
              <w:rPr>
                <w:rFonts w:ascii="Arial" w:eastAsia="Arial" w:hAnsi="Arial" w:cs="Arial"/>
                <w:color w:val="000000"/>
              </w:rPr>
            </w:pPr>
          </w:p>
        </w:tc>
        <w:tc>
          <w:tcPr>
            <w:tcW w:w="5032" w:type="dxa"/>
          </w:tcPr>
          <w:p w:rsidR="00360F87" w:rsidRDefault="00360F87">
            <w:pPr>
              <w:rPr>
                <w:rFonts w:ascii="Arial" w:eastAsia="Arial" w:hAnsi="Arial" w:cs="Arial"/>
                <w:color w:val="000000"/>
              </w:rPr>
            </w:pPr>
            <w:r>
              <w:rPr>
                <w:rFonts w:ascii="Arial" w:eastAsia="Arial" w:hAnsi="Arial" w:cs="Arial"/>
                <w:b/>
                <w:color w:val="000000"/>
              </w:rPr>
              <w:t xml:space="preserve">Ability to work autonomously within agreed boundaries </w:t>
            </w:r>
          </w:p>
        </w:tc>
        <w:tc>
          <w:tcPr>
            <w:tcW w:w="2999" w:type="dxa"/>
          </w:tcPr>
          <w:p w:rsidR="00360F87" w:rsidRDefault="00360F87">
            <w:pPr>
              <w:rPr>
                <w:rFonts w:ascii="Arial" w:eastAsia="Arial" w:hAnsi="Arial" w:cs="Arial"/>
                <w:color w:val="000000"/>
              </w:rPr>
            </w:pPr>
          </w:p>
        </w:tc>
      </w:tr>
      <w:tr w:rsidR="00360F87" w:rsidTr="00680B77">
        <w:tc>
          <w:tcPr>
            <w:tcW w:w="2275" w:type="dxa"/>
            <w:vAlign w:val="center"/>
          </w:tcPr>
          <w:p w:rsidR="00360F87" w:rsidRDefault="00360F87">
            <w:pPr>
              <w:ind w:left="299" w:hanging="299"/>
              <w:rPr>
                <w:rFonts w:ascii="Arial" w:eastAsia="Arial" w:hAnsi="Arial" w:cs="Arial"/>
                <w:color w:val="000000"/>
              </w:rPr>
            </w:pPr>
          </w:p>
        </w:tc>
        <w:tc>
          <w:tcPr>
            <w:tcW w:w="5032" w:type="dxa"/>
          </w:tcPr>
          <w:p w:rsidR="00360F87" w:rsidRDefault="00360F87">
            <w:pPr>
              <w:rPr>
                <w:rFonts w:ascii="Arial" w:eastAsia="Arial" w:hAnsi="Arial" w:cs="Arial"/>
                <w:color w:val="000000"/>
              </w:rPr>
            </w:pPr>
            <w:r>
              <w:rPr>
                <w:rFonts w:ascii="Arial" w:eastAsia="Arial" w:hAnsi="Arial" w:cs="Arial"/>
                <w:b/>
                <w:color w:val="000000"/>
              </w:rPr>
              <w:t xml:space="preserve">Commitment to equality principles </w:t>
            </w:r>
          </w:p>
        </w:tc>
        <w:tc>
          <w:tcPr>
            <w:tcW w:w="2999" w:type="dxa"/>
          </w:tcPr>
          <w:p w:rsidR="00360F87" w:rsidRDefault="00360F87">
            <w:pPr>
              <w:rPr>
                <w:rFonts w:ascii="Arial" w:eastAsia="Arial" w:hAnsi="Arial" w:cs="Arial"/>
                <w:color w:val="000000"/>
              </w:rPr>
            </w:pPr>
          </w:p>
        </w:tc>
      </w:tr>
    </w:tbl>
    <w:p w:rsidR="005B5887" w:rsidRDefault="005B5887">
      <w:pPr>
        <w:rPr>
          <w:rFonts w:ascii="Arial" w:eastAsia="Arial" w:hAnsi="Arial" w:cs="Arial"/>
          <w:color w:val="000000"/>
        </w:rPr>
      </w:pPr>
    </w:p>
    <w:sectPr w:rsidR="005B5887">
      <w:footerReference w:type="default" r:id="rId8"/>
      <w:pgSz w:w="11906" w:h="16838"/>
      <w:pgMar w:top="1440" w:right="1361" w:bottom="1440" w:left="1361"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5E6" w:rsidRDefault="006C5E30">
      <w:pPr>
        <w:spacing w:after="0" w:line="240" w:lineRule="auto"/>
      </w:pPr>
      <w:r>
        <w:separator/>
      </w:r>
    </w:p>
  </w:endnote>
  <w:endnote w:type="continuationSeparator" w:id="0">
    <w:p w:rsidR="009C45E6" w:rsidRDefault="006C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887" w:rsidRDefault="005B5887">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5E6" w:rsidRDefault="006C5E30">
      <w:pPr>
        <w:spacing w:after="0" w:line="240" w:lineRule="auto"/>
      </w:pPr>
      <w:r>
        <w:separator/>
      </w:r>
    </w:p>
  </w:footnote>
  <w:footnote w:type="continuationSeparator" w:id="0">
    <w:p w:rsidR="009C45E6" w:rsidRDefault="006C5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7BE7"/>
    <w:multiLevelType w:val="multilevel"/>
    <w:tmpl w:val="3CB8BC44"/>
    <w:lvl w:ilvl="0">
      <w:start w:val="1"/>
      <w:numFmt w:val="decimal"/>
      <w:lvlText w:val="%1."/>
      <w:lvlJc w:val="left"/>
      <w:pPr>
        <w:ind w:left="360" w:hanging="360"/>
      </w:pPr>
      <w:rPr>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11C84626"/>
    <w:multiLevelType w:val="multilevel"/>
    <w:tmpl w:val="AB9CF61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 w15:restartNumberingAfterBreak="0">
    <w:nsid w:val="29DB77E8"/>
    <w:multiLevelType w:val="multilevel"/>
    <w:tmpl w:val="A42CC772"/>
    <w:lvl w:ilvl="0">
      <w:start w:val="3"/>
      <w:numFmt w:val="bullet"/>
      <w:lvlText w:val="•"/>
      <w:lvlJc w:val="left"/>
      <w:pPr>
        <w:ind w:left="1080" w:hanging="720"/>
      </w:pPr>
      <w:rPr>
        <w:rFonts w:ascii="Arial" w:eastAsia="Arial" w:hAnsi="Arial" w:cs="Arial"/>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253103C"/>
    <w:multiLevelType w:val="multilevel"/>
    <w:tmpl w:val="ECAE8CAE"/>
    <w:lvl w:ilvl="0">
      <w:start w:val="3"/>
      <w:numFmt w:val="bullet"/>
      <w:lvlText w:val="•"/>
      <w:lvlJc w:val="left"/>
      <w:pPr>
        <w:ind w:left="720" w:hanging="720"/>
      </w:pPr>
      <w:rPr>
        <w:rFonts w:ascii="Arial" w:eastAsia="Arial" w:hAnsi="Arial" w:cs="Arial"/>
        <w: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56900C82"/>
    <w:multiLevelType w:val="multilevel"/>
    <w:tmpl w:val="F07EB9B0"/>
    <w:lvl w:ilvl="0">
      <w:start w:val="3"/>
      <w:numFmt w:val="bullet"/>
      <w:lvlText w:val="•"/>
      <w:lvlJc w:val="left"/>
      <w:pPr>
        <w:ind w:left="1080" w:hanging="720"/>
      </w:pPr>
      <w:rPr>
        <w:rFonts w:ascii="Arial" w:eastAsia="Arial" w:hAnsi="Arial" w:cs="Arial"/>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887"/>
    <w:rsid w:val="00360F87"/>
    <w:rsid w:val="005B5887"/>
    <w:rsid w:val="00600F6D"/>
    <w:rsid w:val="006C5E30"/>
    <w:rsid w:val="009C4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3B67"/>
  <w15:docId w15:val="{D1AF7111-0CA9-469F-95FF-F9A5624D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1345</Words>
  <Characters>7671</Characters>
  <Application>Microsoft Office Word</Application>
  <DocSecurity>0</DocSecurity>
  <Lines>63</Lines>
  <Paragraphs>17</Paragraphs>
  <ScaleCrop>false</ScaleCrop>
  <Company>Academy of Central Bedfordshire</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Helen Nicholson</cp:lastModifiedBy>
  <cp:revision>4</cp:revision>
  <dcterms:created xsi:type="dcterms:W3CDTF">2023-06-07T13:23:00Z</dcterms:created>
  <dcterms:modified xsi:type="dcterms:W3CDTF">2023-10-16T14:39:00Z</dcterms:modified>
</cp:coreProperties>
</file>