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14:paraId="7F05CD78" w14:textId="504C2F63" w:rsidR="00093BD7" w:rsidRPr="00326687" w:rsidRDefault="00685EA7" w:rsidP="0FE6E65E">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0FE6E65E">
      <w:pPr>
        <w:rPr>
          <w:rFonts w:ascii="Poppins" w:hAnsi="Poppins" w:cs="Poppins"/>
          <w:color w:val="008080"/>
          <w:sz w:val="22"/>
          <w:szCs w:val="22"/>
        </w:rPr>
      </w:pPr>
    </w:p>
    <w:p w14:paraId="4BAC58EC" w14:textId="59D39622"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3D2642" w:rsidRPr="003D2642">
        <w:rPr>
          <w:rFonts w:ascii="Poppins" w:hAnsi="Poppins" w:cs="Poppins"/>
          <w:color w:val="008080"/>
          <w:sz w:val="22"/>
          <w:szCs w:val="22"/>
        </w:rPr>
        <w:t>Lead Examination Invigilator</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3DF684BE"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3D2642" w:rsidRPr="003D2642">
        <w:rPr>
          <w:rFonts w:ascii="Poppins" w:hAnsi="Poppins" w:cs="Poppins"/>
          <w:color w:val="008080"/>
          <w:sz w:val="22"/>
          <w:szCs w:val="22"/>
        </w:rPr>
        <w:t>£1</w:t>
      </w:r>
      <w:r w:rsidR="00C3753F">
        <w:rPr>
          <w:rFonts w:ascii="Poppins" w:hAnsi="Poppins" w:cs="Poppins"/>
          <w:color w:val="008080"/>
          <w:sz w:val="22"/>
          <w:szCs w:val="22"/>
        </w:rPr>
        <w:t>3.62</w:t>
      </w:r>
      <w:r w:rsidR="003D2642" w:rsidRPr="003D2642">
        <w:rPr>
          <w:rFonts w:ascii="Poppins" w:hAnsi="Poppins" w:cs="Poppins"/>
          <w:color w:val="008080"/>
          <w:sz w:val="22"/>
          <w:szCs w:val="22"/>
        </w:rPr>
        <w:t xml:space="preserve"> per hour, casual contract</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0FE6E65E">
        <w:rPr>
          <w:rFonts w:ascii="Poppins" w:hAnsi="Poppins" w:cs="Poppins"/>
          <w:b/>
          <w:bCs/>
          <w:color w:val="008080"/>
          <w:sz w:val="22"/>
          <w:szCs w:val="22"/>
        </w:rPr>
        <w:t>Relationships</w:t>
      </w:r>
      <w:r>
        <w:tab/>
      </w:r>
    </w:p>
    <w:p w14:paraId="578A0BEB" w14:textId="391ABB8D" w:rsidR="002F6829" w:rsidRPr="002F6829" w:rsidRDefault="002F6829" w:rsidP="0FE6E65E">
      <w:pPr>
        <w:rPr>
          <w:rFonts w:ascii="Poppins" w:hAnsi="Poppins" w:cs="Poppins"/>
          <w:sz w:val="20"/>
        </w:rPr>
      </w:pPr>
      <w:r w:rsidRPr="0FE6E65E">
        <w:rPr>
          <w:rFonts w:ascii="Poppins" w:hAnsi="Poppins" w:cs="Poppins"/>
          <w:sz w:val="20"/>
        </w:rPr>
        <w:t xml:space="preserve">The post holder is accountable to </w:t>
      </w:r>
      <w:r w:rsidR="003D2642" w:rsidRPr="0FE6E65E">
        <w:rPr>
          <w:rFonts w:ascii="Poppins" w:hAnsi="Poppins" w:cs="Poppins"/>
          <w:sz w:val="20"/>
        </w:rPr>
        <w:t xml:space="preserve">the Exam Officer </w:t>
      </w:r>
      <w:r w:rsidRPr="0FE6E65E">
        <w:rPr>
          <w:rFonts w:ascii="Poppins" w:hAnsi="Poppins" w:cs="Poppins"/>
          <w:sz w:val="20"/>
        </w:rPr>
        <w:t>in all matters relating to this post. All staff are ultimately responsible to the Chief Executive Officer (CEO). The post holder will work closely with team members and support the team when necessary.</w:t>
      </w:r>
    </w:p>
    <w:p w14:paraId="3656B9AB" w14:textId="77777777" w:rsidR="002B5D40" w:rsidRPr="00326687" w:rsidRDefault="002B5D40" w:rsidP="0FE6E65E">
      <w:pPr>
        <w:rPr>
          <w:rFonts w:ascii="Poppins" w:hAnsi="Poppins" w:cs="Poppins"/>
          <w:b/>
          <w:bCs/>
          <w:sz w:val="22"/>
          <w:szCs w:val="22"/>
        </w:rPr>
      </w:pPr>
    </w:p>
    <w:p w14:paraId="210413BF" w14:textId="0FC18B36" w:rsidR="0FE6E65E" w:rsidRDefault="0FE6E65E" w:rsidP="0FE6E65E">
      <w:pPr>
        <w:rPr>
          <w:rFonts w:ascii="Poppins" w:hAnsi="Poppins" w:cs="Poppins"/>
          <w:b/>
          <w:bCs/>
          <w:sz w:val="22"/>
          <w:szCs w:val="22"/>
        </w:rPr>
      </w:pPr>
    </w:p>
    <w:p w14:paraId="363A18F9" w14:textId="224AB334" w:rsidR="00595DF7" w:rsidRPr="00326687" w:rsidRDefault="00AD3A53" w:rsidP="0FE6E65E">
      <w:pPr>
        <w:rPr>
          <w:rFonts w:ascii="Poppins" w:hAnsi="Poppins" w:cs="Poppins"/>
          <w:b/>
          <w:bCs/>
          <w:color w:val="008080"/>
          <w:sz w:val="22"/>
          <w:szCs w:val="22"/>
        </w:rPr>
      </w:pPr>
      <w:r w:rsidRPr="0FE6E65E">
        <w:rPr>
          <w:rFonts w:ascii="Poppins" w:hAnsi="Poppins" w:cs="Poppins"/>
          <w:b/>
          <w:bCs/>
          <w:color w:val="008080"/>
          <w:sz w:val="22"/>
          <w:szCs w:val="22"/>
        </w:rPr>
        <w:t>Purpose</w:t>
      </w:r>
    </w:p>
    <w:p w14:paraId="4F05C7F2" w14:textId="6577C517" w:rsidR="003D2642" w:rsidRPr="003D2642" w:rsidRDefault="003D2642" w:rsidP="0FE6E65E">
      <w:pPr>
        <w:pStyle w:val="Default"/>
        <w:rPr>
          <w:rFonts w:ascii="Poppins" w:hAnsi="Poppins" w:cs="Poppins"/>
          <w:sz w:val="20"/>
          <w:szCs w:val="20"/>
          <w:lang w:val="en-US"/>
        </w:rPr>
      </w:pPr>
      <w:r w:rsidRPr="0FE6E65E">
        <w:rPr>
          <w:rFonts w:ascii="Poppins" w:hAnsi="Poppins" w:cs="Poppins"/>
          <w:sz w:val="20"/>
          <w:szCs w:val="20"/>
          <w:lang w:val="en-US"/>
        </w:rPr>
        <w:t xml:space="preserve">To supervise examination invigilators and to supervise candidates who are engaged in taking public examinations. The </w:t>
      </w:r>
      <w:r w:rsidR="77A6D0B2" w:rsidRPr="0FE6E65E">
        <w:rPr>
          <w:rFonts w:ascii="Poppins" w:hAnsi="Poppins" w:cs="Poppins"/>
          <w:sz w:val="20"/>
          <w:szCs w:val="20"/>
          <w:lang w:val="en-US"/>
        </w:rPr>
        <w:t>postholder</w:t>
      </w:r>
      <w:r w:rsidRPr="0FE6E65E">
        <w:rPr>
          <w:rFonts w:ascii="Poppins" w:hAnsi="Poppins" w:cs="Poppins"/>
          <w:sz w:val="20"/>
          <w:szCs w:val="20"/>
          <w:lang w:val="en-US"/>
        </w:rPr>
        <w:t xml:space="preserve"> must act strictly in accordance with the regulations set out for the conduct of exams by the Joint Council for General Qualifications and in accordance with academy/exam centre policy for the conduct of internal and external examinations. The post holder will have high expectations of all candidates.</w:t>
      </w:r>
    </w:p>
    <w:p w14:paraId="7D9D4F8B" w14:textId="25EA3454" w:rsidR="00385FAD" w:rsidRPr="00326687" w:rsidRDefault="00385FAD" w:rsidP="0FE6E65E">
      <w:pPr>
        <w:pStyle w:val="Default"/>
        <w:rPr>
          <w:rFonts w:ascii="Poppins" w:hAnsi="Poppins" w:cs="Poppins"/>
          <w:color w:val="auto"/>
          <w:sz w:val="22"/>
          <w:szCs w:val="22"/>
        </w:rPr>
      </w:pPr>
    </w:p>
    <w:p w14:paraId="47852A25" w14:textId="3B254B19" w:rsidR="0FE6E65E" w:rsidRDefault="0FE6E65E" w:rsidP="0FE6E65E">
      <w:pPr>
        <w:pStyle w:val="Default"/>
        <w:rPr>
          <w:rFonts w:ascii="Poppins" w:hAnsi="Poppins" w:cs="Poppins"/>
          <w:color w:val="auto"/>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FE6E65E">
        <w:rPr>
          <w:rFonts w:ascii="Poppins" w:hAnsi="Poppins" w:cs="Poppins"/>
          <w:b/>
          <w:bCs/>
          <w:color w:val="008080"/>
          <w:sz w:val="22"/>
          <w:szCs w:val="22"/>
        </w:rPr>
        <w:t xml:space="preserve">Main duties &amp; </w:t>
      </w:r>
      <w:r w:rsidR="00FD5D45" w:rsidRPr="0FE6E65E">
        <w:rPr>
          <w:rFonts w:ascii="Poppins" w:hAnsi="Poppins" w:cs="Poppins"/>
          <w:b/>
          <w:bCs/>
          <w:color w:val="008080"/>
          <w:sz w:val="22"/>
          <w:szCs w:val="22"/>
        </w:rPr>
        <w:t>responsibilities</w:t>
      </w:r>
    </w:p>
    <w:p w14:paraId="50A3D721" w14:textId="261ABA36"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supervise the work of examination invigilators ensuring compliance and conduct of exams as laid down by the Joint Council for General Qualifications and in accordance with the academy/exam centre policies.</w:t>
      </w:r>
    </w:p>
    <w:p w14:paraId="3880DD76" w14:textId="7F1A691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 xml:space="preserve">To check that the arrangements of the examination room remain in compliance with the regulations. Ensure a clock and </w:t>
      </w:r>
      <w:r w:rsidR="07975BAD" w:rsidRPr="0FE6E65E">
        <w:rPr>
          <w:rFonts w:ascii="Poppins" w:hAnsi="Poppins" w:cs="Poppins"/>
          <w:sz w:val="20"/>
          <w:szCs w:val="20"/>
        </w:rPr>
        <w:t>s</w:t>
      </w:r>
      <w:r w:rsidRPr="0FE6E65E">
        <w:rPr>
          <w:rFonts w:ascii="Poppins" w:hAnsi="Poppins" w:cs="Poppins"/>
          <w:sz w:val="20"/>
          <w:szCs w:val="20"/>
        </w:rPr>
        <w:t xml:space="preserve">tart and </w:t>
      </w:r>
      <w:r w:rsidR="27A5C35F" w:rsidRPr="0FE6E65E">
        <w:rPr>
          <w:rFonts w:ascii="Poppins" w:hAnsi="Poppins" w:cs="Poppins"/>
          <w:sz w:val="20"/>
          <w:szCs w:val="20"/>
        </w:rPr>
        <w:t>f</w:t>
      </w:r>
      <w:r w:rsidRPr="0FE6E65E">
        <w:rPr>
          <w:rFonts w:ascii="Poppins" w:hAnsi="Poppins" w:cs="Poppins"/>
          <w:sz w:val="20"/>
          <w:szCs w:val="20"/>
        </w:rPr>
        <w:t>inish times are on display and can be seen by all candidates.</w:t>
      </w:r>
    </w:p>
    <w:p w14:paraId="42BCD4DA"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issue the regulatory notices to candidates at the start of the examination.</w:t>
      </w:r>
    </w:p>
    <w:p w14:paraId="613E98FE"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maintain the security of examination papers, materials and candidate scripts whilst in the Examination Invigilator’s possession.</w:t>
      </w:r>
    </w:p>
    <w:p w14:paraId="39803465"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start, conduct and finish the examination in accordance with the regulations.</w:t>
      </w:r>
    </w:p>
    <w:p w14:paraId="0666E4A8"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complete the attendance register and seating plan with due attention to the identification of candidates.</w:t>
      </w:r>
    </w:p>
    <w:p w14:paraId="345EABF7"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lastRenderedPageBreak/>
        <w:t>To supervise candidates with due vigilance during the working of the examination.</w:t>
      </w:r>
    </w:p>
    <w:p w14:paraId="2EF7FFA5"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respond to any questions from candidates about process and procedures.</w:t>
      </w:r>
    </w:p>
    <w:p w14:paraId="7B171968"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deal with any immediate problems or emergencies according to the academy/examination centre policies or procedures and in accordance with the examination regulations and escort pupils to allocated areas as necessary.</w:t>
      </w:r>
    </w:p>
    <w:p w14:paraId="40369B06"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collect completed scripts after the examination has ended and return them to the designated place/person.</w:t>
      </w:r>
    </w:p>
    <w:p w14:paraId="09E612EB" w14:textId="77777777"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supervise readers/scribes to ensure no unauthorised communication occurs.</w:t>
      </w:r>
    </w:p>
    <w:p w14:paraId="5A707DC3" w14:textId="26CDC9B0" w:rsidR="003D2642" w:rsidRPr="003D2642" w:rsidRDefault="003D2642" w:rsidP="0FE6E65E">
      <w:pPr>
        <w:pStyle w:val="ListParagraph"/>
        <w:numPr>
          <w:ilvl w:val="0"/>
          <w:numId w:val="34"/>
        </w:numPr>
        <w:rPr>
          <w:rFonts w:ascii="Poppins" w:hAnsi="Poppins" w:cs="Poppins"/>
          <w:sz w:val="20"/>
          <w:szCs w:val="20"/>
        </w:rPr>
      </w:pPr>
      <w:r w:rsidRPr="0FE6E65E">
        <w:rPr>
          <w:rFonts w:ascii="Poppins" w:hAnsi="Poppins" w:cs="Poppins"/>
          <w:sz w:val="20"/>
          <w:szCs w:val="20"/>
        </w:rPr>
        <w:t>To handle and report incidents of malpractice in line with JCGQ guidelines and academy policies. Write written report as required.</w:t>
      </w:r>
    </w:p>
    <w:p w14:paraId="28958B1E" w14:textId="77777777" w:rsidR="003D2642" w:rsidRPr="003D2642" w:rsidRDefault="003D2642" w:rsidP="0FE6E65E">
      <w:pPr>
        <w:pStyle w:val="ListParagraph"/>
        <w:numPr>
          <w:ilvl w:val="0"/>
          <w:numId w:val="34"/>
        </w:numPr>
        <w:rPr>
          <w:rFonts w:ascii="Poppins" w:hAnsi="Poppins" w:cs="Poppins"/>
          <w:color w:val="008080"/>
          <w:sz w:val="20"/>
          <w:szCs w:val="20"/>
        </w:rPr>
      </w:pPr>
      <w:r w:rsidRPr="0FE6E65E">
        <w:rPr>
          <w:rFonts w:ascii="Poppins" w:hAnsi="Poppins" w:cs="Poppins"/>
          <w:sz w:val="20"/>
          <w:szCs w:val="20"/>
        </w:rPr>
        <w:t>To assist with administration as requested.</w:t>
      </w:r>
    </w:p>
    <w:p w14:paraId="1299C43A" w14:textId="77777777" w:rsidR="00C553AF" w:rsidRPr="00AB4986" w:rsidRDefault="00C553AF" w:rsidP="003D2642">
      <w:pPr>
        <w:pStyle w:val="ListParagraph"/>
        <w:ind w:left="360"/>
        <w:rPr>
          <w:rFonts w:ascii="Poppins" w:hAnsi="Poppins" w:cs="Poppins"/>
          <w:color w:val="008080"/>
        </w:rPr>
      </w:pPr>
    </w:p>
    <w:p w14:paraId="5ADF5871" w14:textId="2D2A5E4D" w:rsidR="0FE6E65E" w:rsidRDefault="0FE6E65E" w:rsidP="0FE6E65E">
      <w:pPr>
        <w:pStyle w:val="ListParagraph"/>
        <w:ind w:left="360"/>
        <w:rPr>
          <w:rFonts w:ascii="Poppins" w:hAnsi="Poppins" w:cs="Poppins"/>
          <w:color w:val="008080"/>
        </w:rPr>
      </w:pPr>
    </w:p>
    <w:p w14:paraId="2A649286" w14:textId="494B18EE" w:rsidR="4E7AF070" w:rsidRDefault="4E7AF070" w:rsidP="0FE6E65E">
      <w:r w:rsidRPr="0FE6E65E">
        <w:rPr>
          <w:rFonts w:ascii="Poppins" w:eastAsia="Poppins" w:hAnsi="Poppins" w:cs="Poppins"/>
          <w:b/>
          <w:bCs/>
          <w:color w:val="008080"/>
          <w:sz w:val="22"/>
          <w:szCs w:val="22"/>
        </w:rPr>
        <w:t>General</w:t>
      </w:r>
    </w:p>
    <w:p w14:paraId="5BB888A3" w14:textId="43B917B2"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promote and support aE’s culture and encourage staff and pupils to follow this example.  </w:t>
      </w:r>
    </w:p>
    <w:p w14:paraId="0190DA0A" w14:textId="12ED1C58"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41F0C758" w14:textId="4054B7A1"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comply with, promote and act in accordance with all Trust and academy policies. </w:t>
      </w:r>
    </w:p>
    <w:p w14:paraId="157C4FE1" w14:textId="07C9EF71"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64620806" w14:textId="444F8251"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7B5752AE" w14:textId="2607FC0A"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maintain consistent working relationship with colleagues, supporting them in line with your role and responsibilities. </w:t>
      </w:r>
    </w:p>
    <w:p w14:paraId="18D54E32" w14:textId="646E7291"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keep colleagues informed about aspects of your work and schedule which may affect the support you can give them. </w:t>
      </w:r>
    </w:p>
    <w:p w14:paraId="4C7CC142" w14:textId="731E3BBD"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5B37FE45" w14:textId="1F70317D"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identify and agree personal development objectives with your line manager. </w:t>
      </w:r>
    </w:p>
    <w:p w14:paraId="6FE89991" w14:textId="7A987CE5" w:rsidR="4E7AF070" w:rsidRDefault="4E7AF070" w:rsidP="0FE6E65E">
      <w:pPr>
        <w:pStyle w:val="ListParagraph"/>
        <w:numPr>
          <w:ilvl w:val="0"/>
          <w:numId w:val="1"/>
        </w:numPr>
        <w:spacing w:after="0"/>
        <w:ind w:left="360"/>
        <w:rPr>
          <w:rFonts w:ascii="Poppins" w:eastAsia="Poppins" w:hAnsi="Poppins" w:cs="Poppins"/>
          <w:sz w:val="20"/>
          <w:szCs w:val="20"/>
          <w:lang w:val="en-US"/>
        </w:rPr>
      </w:pPr>
      <w:r w:rsidRPr="0FE6E65E">
        <w:rPr>
          <w:rFonts w:ascii="Poppins" w:eastAsia="Poppins" w:hAnsi="Poppins" w:cs="Poppins"/>
          <w:sz w:val="20"/>
          <w:szCs w:val="20"/>
          <w:lang w:val="en-US"/>
        </w:rPr>
        <w:t xml:space="preserve">To be courteous to colleagues and provide a welcoming environment to visitors.  </w:t>
      </w:r>
    </w:p>
    <w:p w14:paraId="23BE8985" w14:textId="4714D2E5" w:rsidR="4E7AF070" w:rsidRDefault="4E7AF070" w:rsidP="0FE6E65E">
      <w:r w:rsidRPr="0FE6E65E">
        <w:rPr>
          <w:rFonts w:ascii="Poppins" w:eastAsia="Poppins" w:hAnsi="Poppins" w:cs="Poppins"/>
          <w:b/>
          <w:bCs/>
          <w:i/>
          <w:iCs/>
          <w:color w:val="006699"/>
          <w:sz w:val="22"/>
          <w:szCs w:val="22"/>
        </w:rPr>
        <w:t xml:space="preserve"> </w:t>
      </w:r>
    </w:p>
    <w:p w14:paraId="4B5F5609" w14:textId="107D6B95" w:rsidR="4E7AF070" w:rsidRDefault="4E7AF070" w:rsidP="0FE6E65E">
      <w:r w:rsidRPr="0FE6E65E">
        <w:rPr>
          <w:rFonts w:ascii="Poppins" w:eastAsia="Poppins" w:hAnsi="Poppins" w:cs="Poppins"/>
          <w:sz w:val="22"/>
          <w:szCs w:val="22"/>
        </w:rPr>
        <w:t xml:space="preserve"> </w:t>
      </w:r>
    </w:p>
    <w:p w14:paraId="0F9C031B" w14:textId="5DC1A5A6" w:rsidR="0FE6E65E" w:rsidRDefault="0FE6E65E" w:rsidP="0FE6E65E">
      <w:pPr>
        <w:rPr>
          <w:rFonts w:ascii="Poppins" w:eastAsia="Poppins" w:hAnsi="Poppins" w:cs="Poppins"/>
          <w:sz w:val="22"/>
          <w:szCs w:val="22"/>
        </w:rPr>
      </w:pPr>
    </w:p>
    <w:p w14:paraId="086F12B5" w14:textId="06175B4A" w:rsidR="4E7AF070" w:rsidRDefault="4E7AF070" w:rsidP="0FE6E65E">
      <w:pPr>
        <w:rPr>
          <w:rFonts w:ascii="Poppins" w:eastAsia="Poppins" w:hAnsi="Poppins" w:cs="Poppins"/>
          <w:b/>
          <w:bCs/>
          <w:color w:val="008080"/>
          <w:sz w:val="22"/>
          <w:szCs w:val="22"/>
        </w:rPr>
      </w:pPr>
      <w:r w:rsidRPr="0FE6E65E">
        <w:rPr>
          <w:rFonts w:ascii="Poppins" w:eastAsia="Poppins" w:hAnsi="Poppins" w:cs="Poppins"/>
          <w:b/>
          <w:bCs/>
          <w:color w:val="008080"/>
          <w:sz w:val="22"/>
          <w:szCs w:val="22"/>
        </w:rPr>
        <w:t>Additional information</w:t>
      </w:r>
    </w:p>
    <w:p w14:paraId="21DE790E" w14:textId="01412279" w:rsidR="4E7AF070" w:rsidRDefault="4E7AF070" w:rsidP="0FE6E65E">
      <w:pPr>
        <w:rPr>
          <w:rFonts w:ascii="Poppins" w:eastAsia="Poppins" w:hAnsi="Poppins" w:cs="Poppins"/>
          <w:sz w:val="20"/>
        </w:rPr>
      </w:pPr>
      <w:r w:rsidRPr="0FE6E65E">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4FEEFD62" w14:textId="7C7BD913" w:rsidR="4E7AF070" w:rsidRDefault="4E7AF070" w:rsidP="0FE6E65E">
      <w:r w:rsidRPr="0FE6E65E">
        <w:rPr>
          <w:rFonts w:ascii="Poppins" w:eastAsia="Poppins" w:hAnsi="Poppins" w:cs="Poppins"/>
          <w:sz w:val="20"/>
        </w:rPr>
        <w:t xml:space="preserve"> </w:t>
      </w:r>
    </w:p>
    <w:p w14:paraId="456CD531" w14:textId="21353AF5" w:rsidR="4E7AF070" w:rsidRDefault="4E7AF070" w:rsidP="0FE6E65E">
      <w:pPr>
        <w:rPr>
          <w:rFonts w:ascii="Poppins" w:eastAsia="Poppins" w:hAnsi="Poppins" w:cs="Poppins"/>
          <w:sz w:val="20"/>
        </w:rPr>
      </w:pPr>
      <w:r w:rsidRPr="0FE6E65E">
        <w:rPr>
          <w:rFonts w:ascii="Poppins" w:eastAsia="Poppins" w:hAnsi="Poppins" w:cs="Poppins"/>
          <w:sz w:val="20"/>
        </w:rPr>
        <w:lastRenderedPageBreak/>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4C0F8EE0" w14:textId="5404135D" w:rsidR="4E7AF070" w:rsidRDefault="4E7AF070" w:rsidP="0FE6E65E">
      <w:r w:rsidRPr="0FE6E65E">
        <w:rPr>
          <w:rFonts w:ascii="Poppins" w:eastAsia="Poppins" w:hAnsi="Poppins" w:cs="Poppins"/>
          <w:color w:val="95B3D7"/>
          <w:sz w:val="22"/>
          <w:szCs w:val="22"/>
        </w:rPr>
        <w:t xml:space="preserve"> </w:t>
      </w:r>
    </w:p>
    <w:p w14:paraId="36E4DFDF" w14:textId="29DF5AE3" w:rsidR="4E7AF070" w:rsidRDefault="4E7AF070" w:rsidP="0FE6E65E">
      <w:pPr>
        <w:rPr>
          <w:rFonts w:ascii="Poppins" w:eastAsia="Poppins" w:hAnsi="Poppins" w:cs="Poppins"/>
          <w:sz w:val="20"/>
        </w:rPr>
      </w:pPr>
      <w:r w:rsidRPr="0FE6E65E">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74E11D46" w14:textId="22F90974" w:rsidR="4E7AF070" w:rsidRDefault="4E7AF070" w:rsidP="0FE6E65E">
      <w:r w:rsidRPr="0FE6E65E">
        <w:rPr>
          <w:rFonts w:ascii="Poppins" w:eastAsia="Poppins" w:hAnsi="Poppins" w:cs="Poppins"/>
          <w:color w:val="95B3D7"/>
          <w:sz w:val="22"/>
          <w:szCs w:val="22"/>
        </w:rPr>
        <w:t xml:space="preserve"> </w:t>
      </w:r>
    </w:p>
    <w:p w14:paraId="03E0961D" w14:textId="5E9FA48F" w:rsidR="4E7AF070" w:rsidRDefault="4E7AF070" w:rsidP="0FE6E65E">
      <w:r w:rsidRPr="0FE6E65E">
        <w:rPr>
          <w:rFonts w:ascii="Poppins" w:eastAsia="Poppins" w:hAnsi="Poppins" w:cs="Poppins"/>
          <w:sz w:val="22"/>
          <w:szCs w:val="22"/>
        </w:rPr>
        <w:t xml:space="preserve"> </w:t>
      </w:r>
    </w:p>
    <w:p w14:paraId="7AE54756" w14:textId="5ADB37F5" w:rsidR="4E7AF070" w:rsidRDefault="4E7AF070" w:rsidP="0FE6E65E">
      <w:pPr>
        <w:rPr>
          <w:rFonts w:ascii="Poppins" w:eastAsia="Poppins" w:hAnsi="Poppins" w:cs="Poppins"/>
          <w:sz w:val="20"/>
        </w:rPr>
      </w:pPr>
      <w:r w:rsidRPr="0FE6E65E">
        <w:rPr>
          <w:rFonts w:ascii="Poppins" w:eastAsia="Poppins" w:hAnsi="Poppins" w:cs="Poppins"/>
          <w:b/>
          <w:bCs/>
          <w:sz w:val="20"/>
        </w:rPr>
        <w:t>Signed: …………………………………………..   Date: ……………………………………</w:t>
      </w:r>
      <w:r w:rsidRPr="0FE6E65E">
        <w:rPr>
          <w:rFonts w:ascii="Poppins" w:eastAsia="Poppins" w:hAnsi="Poppins" w:cs="Poppins"/>
          <w:sz w:val="20"/>
        </w:rPr>
        <w:t xml:space="preserve"> </w:t>
      </w:r>
    </w:p>
    <w:p w14:paraId="059BEF4F" w14:textId="5F11A400" w:rsidR="4E7AF070" w:rsidRDefault="4E7AF070" w:rsidP="0FE6E65E">
      <w:pPr>
        <w:ind w:firstLine="720"/>
      </w:pPr>
      <w:r w:rsidRPr="0FE6E65E">
        <w:rPr>
          <w:rFonts w:ascii="Poppins" w:eastAsia="Poppins" w:hAnsi="Poppins" w:cs="Poppins"/>
          <w:b/>
          <w:bCs/>
          <w:sz w:val="20"/>
        </w:rPr>
        <w:t>Post Holder</w:t>
      </w:r>
      <w:r w:rsidRPr="0FE6E65E">
        <w:rPr>
          <w:rFonts w:ascii="Poppins" w:eastAsia="Poppins" w:hAnsi="Poppins" w:cs="Poppins"/>
          <w:sz w:val="20"/>
        </w:rPr>
        <w:t xml:space="preserve"> </w:t>
      </w:r>
    </w:p>
    <w:p w14:paraId="30752BBB" w14:textId="12B41B6B" w:rsidR="4E7AF070" w:rsidRDefault="4E7AF070" w:rsidP="0FE6E65E">
      <w:r w:rsidRPr="0FE6E65E">
        <w:rPr>
          <w:rFonts w:ascii="Poppins" w:eastAsia="Poppins" w:hAnsi="Poppins" w:cs="Poppins"/>
          <w:sz w:val="20"/>
        </w:rPr>
        <w:t xml:space="preserve"> </w:t>
      </w:r>
    </w:p>
    <w:p w14:paraId="7E826BE6" w14:textId="080E6B08" w:rsidR="4E7AF070" w:rsidRDefault="4E7AF070" w:rsidP="0FE6E65E">
      <w:r w:rsidRPr="0FE6E65E">
        <w:rPr>
          <w:rFonts w:ascii="Poppins" w:eastAsia="Poppins" w:hAnsi="Poppins" w:cs="Poppins"/>
          <w:sz w:val="20"/>
        </w:rPr>
        <w:t xml:space="preserve"> </w:t>
      </w:r>
    </w:p>
    <w:p w14:paraId="2D6145F2" w14:textId="28C40A0F" w:rsidR="4E7AF070" w:rsidRDefault="4E7AF070" w:rsidP="0FE6E65E">
      <w:pPr>
        <w:rPr>
          <w:rFonts w:ascii="Poppins" w:eastAsia="Poppins" w:hAnsi="Poppins" w:cs="Poppins"/>
          <w:sz w:val="20"/>
        </w:rPr>
      </w:pPr>
      <w:r w:rsidRPr="0FE6E65E">
        <w:rPr>
          <w:rFonts w:ascii="Poppins" w:eastAsia="Poppins" w:hAnsi="Poppins" w:cs="Poppins"/>
          <w:sz w:val="20"/>
        </w:rPr>
        <w:t xml:space="preserve">One copy to be retained by member of staff and one kept on the employee’s file.  </w:t>
      </w:r>
    </w:p>
    <w:p w14:paraId="50D75368" w14:textId="6C539F63" w:rsidR="4E7AF070" w:rsidRDefault="4E7AF070" w:rsidP="0FE6E65E">
      <w:pPr>
        <w:jc w:val="center"/>
      </w:pPr>
      <w:r w:rsidRPr="0FE6E65E">
        <w:rPr>
          <w:rFonts w:ascii="Poppins" w:eastAsia="Poppins" w:hAnsi="Poppins" w:cs="Poppins"/>
          <w:sz w:val="20"/>
        </w:rPr>
        <w:t xml:space="preserve"> </w:t>
      </w:r>
    </w:p>
    <w:p w14:paraId="35AD4804" w14:textId="2088A5F3" w:rsidR="4E7AF070" w:rsidRDefault="4E7AF070" w:rsidP="0FE6E65E">
      <w:pPr>
        <w:jc w:val="center"/>
      </w:pPr>
      <w:r w:rsidRPr="0FE6E65E">
        <w:rPr>
          <w:rFonts w:ascii="Poppins" w:eastAsia="Poppins" w:hAnsi="Poppins" w:cs="Poppins"/>
          <w:sz w:val="20"/>
        </w:rPr>
        <w:t xml:space="preserve"> </w:t>
      </w:r>
    </w:p>
    <w:p w14:paraId="57D7CEF6" w14:textId="5784E308" w:rsidR="4E7AF070" w:rsidRDefault="4E7AF070" w:rsidP="0FE6E65E">
      <w:pPr>
        <w:spacing w:after="160" w:line="257" w:lineRule="auto"/>
        <w:jc w:val="center"/>
      </w:pPr>
      <w:r w:rsidRPr="0FE6E65E">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5B4788A9" w14:textId="156DD075" w:rsidR="0FE6E65E" w:rsidRDefault="0FE6E65E" w:rsidP="0FE6E65E">
      <w:pPr>
        <w:jc w:val="center"/>
        <w:rPr>
          <w:rFonts w:ascii="Poppins" w:hAnsi="Poppins" w:cs="Poppins"/>
          <w:b/>
          <w:bCs/>
          <w:color w:val="008080"/>
          <w:sz w:val="22"/>
          <w:szCs w:val="22"/>
        </w:rPr>
      </w:pPr>
    </w:p>
    <w:sectPr w:rsidR="0FE6E65E"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339BF8CE" w:rsidR="00884DF7" w:rsidRPr="007B7A48" w:rsidRDefault="0FE6E65E">
    <w:pPr>
      <w:pStyle w:val="Footer"/>
      <w:rPr>
        <w:rFonts w:ascii="Poppins" w:hAnsi="Poppins" w:cs="Poppins"/>
        <w:sz w:val="22"/>
        <w:szCs w:val="22"/>
      </w:rPr>
    </w:pPr>
    <w:r w:rsidRPr="0FE6E65E">
      <w:rPr>
        <w:rFonts w:ascii="Poppins" w:hAnsi="Poppins" w:cs="Poppins"/>
        <w:sz w:val="22"/>
        <w:szCs w:val="22"/>
      </w:rPr>
      <w:t xml:space="preserve">Page </w:t>
    </w:r>
    <w:r w:rsidR="00884DF7" w:rsidRPr="0FE6E65E">
      <w:rPr>
        <w:rFonts w:ascii="Poppins" w:hAnsi="Poppins" w:cs="Poppins"/>
        <w:b/>
        <w:bCs/>
        <w:noProof/>
        <w:sz w:val="22"/>
        <w:szCs w:val="22"/>
      </w:rPr>
      <w:fldChar w:fldCharType="begin"/>
    </w:r>
    <w:r w:rsidR="00884DF7" w:rsidRPr="0FE6E65E">
      <w:rPr>
        <w:rFonts w:ascii="Poppins" w:hAnsi="Poppins" w:cs="Poppins"/>
        <w:b/>
        <w:bCs/>
        <w:sz w:val="22"/>
        <w:szCs w:val="22"/>
      </w:rPr>
      <w:instrText xml:space="preserve"> PAGE </w:instrText>
    </w:r>
    <w:r w:rsidR="00884DF7" w:rsidRPr="0FE6E65E">
      <w:rPr>
        <w:rFonts w:ascii="Poppins" w:hAnsi="Poppins" w:cs="Poppins"/>
        <w:b/>
        <w:bCs/>
        <w:sz w:val="22"/>
        <w:szCs w:val="22"/>
      </w:rPr>
      <w:fldChar w:fldCharType="separate"/>
    </w:r>
    <w:r w:rsidRPr="0FE6E65E">
      <w:rPr>
        <w:rFonts w:ascii="Poppins" w:hAnsi="Poppins" w:cs="Poppins"/>
        <w:b/>
        <w:bCs/>
        <w:noProof/>
        <w:sz w:val="22"/>
        <w:szCs w:val="22"/>
      </w:rPr>
      <w:t>2</w:t>
    </w:r>
    <w:r w:rsidR="00884DF7" w:rsidRPr="0FE6E65E">
      <w:rPr>
        <w:rFonts w:ascii="Poppins" w:hAnsi="Poppins" w:cs="Poppins"/>
        <w:b/>
        <w:bCs/>
        <w:noProof/>
        <w:sz w:val="22"/>
        <w:szCs w:val="22"/>
      </w:rPr>
      <w:fldChar w:fldCharType="end"/>
    </w:r>
    <w:r w:rsidRPr="0FE6E65E">
      <w:rPr>
        <w:rFonts w:ascii="Poppins" w:hAnsi="Poppins" w:cs="Poppins"/>
        <w:sz w:val="22"/>
        <w:szCs w:val="22"/>
      </w:rPr>
      <w:t xml:space="preserve"> of </w:t>
    </w:r>
    <w:r w:rsidR="00884DF7" w:rsidRPr="0FE6E65E">
      <w:rPr>
        <w:rFonts w:ascii="Poppins" w:hAnsi="Poppins" w:cs="Poppins"/>
        <w:b/>
        <w:bCs/>
        <w:noProof/>
        <w:sz w:val="22"/>
        <w:szCs w:val="22"/>
      </w:rPr>
      <w:fldChar w:fldCharType="begin"/>
    </w:r>
    <w:r w:rsidR="00884DF7" w:rsidRPr="0FE6E65E">
      <w:rPr>
        <w:rFonts w:ascii="Poppins" w:hAnsi="Poppins" w:cs="Poppins"/>
        <w:b/>
        <w:bCs/>
        <w:sz w:val="22"/>
        <w:szCs w:val="22"/>
      </w:rPr>
      <w:instrText xml:space="preserve"> NUMPAGES  </w:instrText>
    </w:r>
    <w:r w:rsidR="00884DF7" w:rsidRPr="0FE6E65E">
      <w:rPr>
        <w:rFonts w:ascii="Poppins" w:hAnsi="Poppins" w:cs="Poppins"/>
        <w:b/>
        <w:bCs/>
        <w:sz w:val="22"/>
        <w:szCs w:val="22"/>
      </w:rPr>
      <w:fldChar w:fldCharType="separate"/>
    </w:r>
    <w:r w:rsidRPr="0FE6E65E">
      <w:rPr>
        <w:rFonts w:ascii="Poppins" w:hAnsi="Poppins" w:cs="Poppins"/>
        <w:b/>
        <w:bCs/>
        <w:noProof/>
        <w:sz w:val="22"/>
        <w:szCs w:val="22"/>
      </w:rPr>
      <w:t>2</w:t>
    </w:r>
    <w:r w:rsidR="00884DF7" w:rsidRPr="0FE6E65E">
      <w:rPr>
        <w:rFonts w:ascii="Poppins" w:hAnsi="Poppins" w:cs="Poppins"/>
        <w:b/>
        <w:bCs/>
        <w:noProof/>
        <w:sz w:val="22"/>
        <w:szCs w:val="22"/>
      </w:rPr>
      <w:fldChar w:fldCharType="end"/>
    </w:r>
    <w:r w:rsidRPr="0FE6E65E">
      <w:rPr>
        <w:rFonts w:ascii="Poppins" w:hAnsi="Poppins" w:cs="Poppins"/>
        <w:b/>
        <w:bCs/>
        <w:sz w:val="22"/>
        <w:szCs w:val="22"/>
      </w:rPr>
      <w:t xml:space="preserve">                            </w:t>
    </w:r>
    <w:r w:rsidRPr="0FE6E65E">
      <w:rPr>
        <w:rFonts w:ascii="Poppins" w:hAnsi="Poppins" w:cs="Poppins"/>
        <w:sz w:val="22"/>
        <w:szCs w:val="22"/>
      </w:rPr>
      <w:t xml:space="preserve">                        Ref: 1.5 Data and Exams - Lead Exam Invigilator</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9932E7">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183204"/>
    <w:multiLevelType w:val="hybridMultilevel"/>
    <w:tmpl w:val="9ABA392E"/>
    <w:lvl w:ilvl="0" w:tplc="F5101154">
      <w:start w:val="1"/>
      <w:numFmt w:val="bullet"/>
      <w:lvlText w:val="·"/>
      <w:lvlJc w:val="left"/>
      <w:pPr>
        <w:ind w:left="720" w:hanging="360"/>
      </w:pPr>
      <w:rPr>
        <w:rFonts w:ascii="Symbol" w:hAnsi="Symbol" w:hint="default"/>
      </w:rPr>
    </w:lvl>
    <w:lvl w:ilvl="1" w:tplc="425E9676">
      <w:start w:val="1"/>
      <w:numFmt w:val="bullet"/>
      <w:lvlText w:val="o"/>
      <w:lvlJc w:val="left"/>
      <w:pPr>
        <w:ind w:left="1440" w:hanging="360"/>
      </w:pPr>
      <w:rPr>
        <w:rFonts w:ascii="Courier New" w:hAnsi="Courier New" w:hint="default"/>
      </w:rPr>
    </w:lvl>
    <w:lvl w:ilvl="2" w:tplc="C9C4F118">
      <w:start w:val="1"/>
      <w:numFmt w:val="bullet"/>
      <w:lvlText w:val=""/>
      <w:lvlJc w:val="left"/>
      <w:pPr>
        <w:ind w:left="2160" w:hanging="360"/>
      </w:pPr>
      <w:rPr>
        <w:rFonts w:ascii="Wingdings" w:hAnsi="Wingdings" w:hint="default"/>
      </w:rPr>
    </w:lvl>
    <w:lvl w:ilvl="3" w:tplc="E324A100">
      <w:start w:val="1"/>
      <w:numFmt w:val="bullet"/>
      <w:lvlText w:val=""/>
      <w:lvlJc w:val="left"/>
      <w:pPr>
        <w:ind w:left="2880" w:hanging="360"/>
      </w:pPr>
      <w:rPr>
        <w:rFonts w:ascii="Symbol" w:hAnsi="Symbol" w:hint="default"/>
      </w:rPr>
    </w:lvl>
    <w:lvl w:ilvl="4" w:tplc="FADC52C2">
      <w:start w:val="1"/>
      <w:numFmt w:val="bullet"/>
      <w:lvlText w:val="o"/>
      <w:lvlJc w:val="left"/>
      <w:pPr>
        <w:ind w:left="3600" w:hanging="360"/>
      </w:pPr>
      <w:rPr>
        <w:rFonts w:ascii="Courier New" w:hAnsi="Courier New" w:hint="default"/>
      </w:rPr>
    </w:lvl>
    <w:lvl w:ilvl="5" w:tplc="5E1E1470">
      <w:start w:val="1"/>
      <w:numFmt w:val="bullet"/>
      <w:lvlText w:val=""/>
      <w:lvlJc w:val="left"/>
      <w:pPr>
        <w:ind w:left="4320" w:hanging="360"/>
      </w:pPr>
      <w:rPr>
        <w:rFonts w:ascii="Wingdings" w:hAnsi="Wingdings" w:hint="default"/>
      </w:rPr>
    </w:lvl>
    <w:lvl w:ilvl="6" w:tplc="76586F12">
      <w:start w:val="1"/>
      <w:numFmt w:val="bullet"/>
      <w:lvlText w:val=""/>
      <w:lvlJc w:val="left"/>
      <w:pPr>
        <w:ind w:left="5040" w:hanging="360"/>
      </w:pPr>
      <w:rPr>
        <w:rFonts w:ascii="Symbol" w:hAnsi="Symbol" w:hint="default"/>
      </w:rPr>
    </w:lvl>
    <w:lvl w:ilvl="7" w:tplc="66043644">
      <w:start w:val="1"/>
      <w:numFmt w:val="bullet"/>
      <w:lvlText w:val="o"/>
      <w:lvlJc w:val="left"/>
      <w:pPr>
        <w:ind w:left="5760" w:hanging="360"/>
      </w:pPr>
      <w:rPr>
        <w:rFonts w:ascii="Courier New" w:hAnsi="Courier New" w:hint="default"/>
      </w:rPr>
    </w:lvl>
    <w:lvl w:ilvl="8" w:tplc="1D407D8E">
      <w:start w:val="1"/>
      <w:numFmt w:val="bullet"/>
      <w:lvlText w:val=""/>
      <w:lvlJc w:val="left"/>
      <w:pPr>
        <w:ind w:left="6480" w:hanging="360"/>
      </w:pPr>
      <w:rPr>
        <w:rFonts w:ascii="Wingdings" w:hAnsi="Wingdings" w:hint="default"/>
      </w:rPr>
    </w:lvl>
  </w:abstractNum>
  <w:abstractNum w:abstractNumId="24"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318814">
    <w:abstractNumId w:val="23"/>
  </w:num>
  <w:num w:numId="2" w16cid:durableId="1463108975">
    <w:abstractNumId w:val="3"/>
  </w:num>
  <w:num w:numId="3" w16cid:durableId="387386618">
    <w:abstractNumId w:val="15"/>
  </w:num>
  <w:num w:numId="4" w16cid:durableId="321466376">
    <w:abstractNumId w:val="30"/>
  </w:num>
  <w:num w:numId="5" w16cid:durableId="1736008007">
    <w:abstractNumId w:val="29"/>
  </w:num>
  <w:num w:numId="6" w16cid:durableId="1727297668">
    <w:abstractNumId w:val="18"/>
  </w:num>
  <w:num w:numId="7" w16cid:durableId="725179995">
    <w:abstractNumId w:val="12"/>
  </w:num>
  <w:num w:numId="8" w16cid:durableId="46880400">
    <w:abstractNumId w:val="24"/>
  </w:num>
  <w:num w:numId="9" w16cid:durableId="1815171911">
    <w:abstractNumId w:val="6"/>
  </w:num>
  <w:num w:numId="10" w16cid:durableId="485437081">
    <w:abstractNumId w:val="25"/>
  </w:num>
  <w:num w:numId="11" w16cid:durableId="451675808">
    <w:abstractNumId w:val="7"/>
  </w:num>
  <w:num w:numId="12" w16cid:durableId="1839953533">
    <w:abstractNumId w:val="9"/>
  </w:num>
  <w:num w:numId="13" w16cid:durableId="176193125">
    <w:abstractNumId w:val="8"/>
  </w:num>
  <w:num w:numId="14" w16cid:durableId="1862625283">
    <w:abstractNumId w:val="1"/>
  </w:num>
  <w:num w:numId="15" w16cid:durableId="1406760648">
    <w:abstractNumId w:val="19"/>
  </w:num>
  <w:num w:numId="16" w16cid:durableId="1631476647">
    <w:abstractNumId w:val="21"/>
  </w:num>
  <w:num w:numId="17" w16cid:durableId="462163232">
    <w:abstractNumId w:val="5"/>
  </w:num>
  <w:num w:numId="18" w16cid:durableId="516235412">
    <w:abstractNumId w:val="10"/>
  </w:num>
  <w:num w:numId="19" w16cid:durableId="827941744">
    <w:abstractNumId w:val="4"/>
  </w:num>
  <w:num w:numId="20" w16cid:durableId="2045640968">
    <w:abstractNumId w:val="16"/>
  </w:num>
  <w:num w:numId="21" w16cid:durableId="1943295061">
    <w:abstractNumId w:val="2"/>
  </w:num>
  <w:num w:numId="22" w16cid:durableId="1900819197">
    <w:abstractNumId w:val="27"/>
  </w:num>
  <w:num w:numId="23" w16cid:durableId="1762994995">
    <w:abstractNumId w:val="31"/>
  </w:num>
  <w:num w:numId="24" w16cid:durableId="1091119816">
    <w:abstractNumId w:val="33"/>
  </w:num>
  <w:num w:numId="25" w16cid:durableId="2081905214">
    <w:abstractNumId w:val="32"/>
  </w:num>
  <w:num w:numId="26" w16cid:durableId="2076389334">
    <w:abstractNumId w:val="17"/>
  </w:num>
  <w:num w:numId="27" w16cid:durableId="2010792167">
    <w:abstractNumId w:val="22"/>
  </w:num>
  <w:num w:numId="28" w16cid:durableId="1799764457">
    <w:abstractNumId w:val="13"/>
  </w:num>
  <w:num w:numId="29" w16cid:durableId="210389963">
    <w:abstractNumId w:val="20"/>
  </w:num>
  <w:num w:numId="30" w16cid:durableId="1043406624">
    <w:abstractNumId w:val="11"/>
  </w:num>
  <w:num w:numId="31" w16cid:durableId="323899993">
    <w:abstractNumId w:val="28"/>
  </w:num>
  <w:num w:numId="32" w16cid:durableId="832454770">
    <w:abstractNumId w:val="26"/>
  </w:num>
  <w:num w:numId="33" w16cid:durableId="1260213380">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16cid:durableId="1532645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6687"/>
    <w:rsid w:val="00330ABB"/>
    <w:rsid w:val="00347770"/>
    <w:rsid w:val="00352ECC"/>
    <w:rsid w:val="003801A9"/>
    <w:rsid w:val="0038534A"/>
    <w:rsid w:val="00385FAD"/>
    <w:rsid w:val="003B0D58"/>
    <w:rsid w:val="003B4615"/>
    <w:rsid w:val="003D2642"/>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C12F3"/>
    <w:rsid w:val="006C6D30"/>
    <w:rsid w:val="006D4012"/>
    <w:rsid w:val="006D60B0"/>
    <w:rsid w:val="006E13C3"/>
    <w:rsid w:val="006F1122"/>
    <w:rsid w:val="006F322B"/>
    <w:rsid w:val="00722EAA"/>
    <w:rsid w:val="0072350D"/>
    <w:rsid w:val="007364EA"/>
    <w:rsid w:val="00741BC5"/>
    <w:rsid w:val="00764F65"/>
    <w:rsid w:val="007762FC"/>
    <w:rsid w:val="00780F06"/>
    <w:rsid w:val="00790DDF"/>
    <w:rsid w:val="00797616"/>
    <w:rsid w:val="007B7A48"/>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32E7"/>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44E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3753F"/>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181E2A2"/>
    <w:rsid w:val="07975BAD"/>
    <w:rsid w:val="0FE6E65E"/>
    <w:rsid w:val="12AAEB24"/>
    <w:rsid w:val="27A5C35F"/>
    <w:rsid w:val="28B223CE"/>
    <w:rsid w:val="295A7EA5"/>
    <w:rsid w:val="4E7AF070"/>
    <w:rsid w:val="60266176"/>
    <w:rsid w:val="62666C9E"/>
    <w:rsid w:val="6F2E0E1E"/>
    <w:rsid w:val="77A6D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d0e0b4b-c436-48e2-a8fe-aa774baf2624"/>
    <ds:schemaRef ds:uri="http://www.w3.org/XML/1998/namespace"/>
    <ds:schemaRef ds:uri="236a4057-46e5-49b9-b8f5-c095821b2d43"/>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90CB4596-B065-4512-827D-EB913E9F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073E8-0E8E-412F-99DB-1A6ED9F1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4241</Characters>
  <Application>Microsoft Office Word</Application>
  <DocSecurity>0</DocSecurity>
  <Lines>35</Lines>
  <Paragraphs>9</Paragraphs>
  <ScaleCrop>false</ScaleCrop>
  <Company>Bournemouth Borough Council</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3</cp:revision>
  <cp:lastPrinted>2021-03-15T19:48:00Z</cp:lastPrinted>
  <dcterms:created xsi:type="dcterms:W3CDTF">2025-11-25T12:19:00Z</dcterms:created>
  <dcterms:modified xsi:type="dcterms:W3CDTF">2025-11-25T12:21:00Z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