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D4FE" w14:textId="77777777" w:rsidR="00047BAD" w:rsidRDefault="00047BAD" w:rsidP="00047BAD">
      <w:pPr>
        <w:rPr>
          <w:rFonts w:ascii="Arial" w:hAnsi="Arial" w:cs="Arial"/>
          <w:b/>
          <w:sz w:val="22"/>
          <w:szCs w:val="22"/>
        </w:rPr>
      </w:pPr>
      <w:r>
        <w:rPr>
          <w:noProof/>
          <w:lang w:eastAsia="en-GB"/>
        </w:rPr>
        <w:drawing>
          <wp:anchor distT="0" distB="0" distL="114300" distR="114300" simplePos="0" relativeHeight="251658240" behindDoc="1" locked="0" layoutInCell="1" allowOverlap="1" wp14:anchorId="7DE5F57E" wp14:editId="6D681849">
            <wp:simplePos x="0" y="0"/>
            <wp:positionH relativeFrom="column">
              <wp:posOffset>5429250</wp:posOffset>
            </wp:positionH>
            <wp:positionV relativeFrom="paragraph">
              <wp:posOffset>5715</wp:posOffset>
            </wp:positionV>
            <wp:extent cx="1242000" cy="96480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46446" t="35744" r="24628" b="36157"/>
                    <a:stretch/>
                  </pic:blipFill>
                  <pic:spPr bwMode="auto">
                    <a:xfrm>
                      <a:off x="0" y="0"/>
                      <a:ext cx="1242000" cy="96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6FDE3A" w14:textId="77777777" w:rsidR="00047BAD" w:rsidRDefault="00047BAD" w:rsidP="00047BAD">
      <w:pPr>
        <w:rPr>
          <w:rFonts w:ascii="Arial" w:hAnsi="Arial" w:cs="Arial"/>
          <w:b/>
          <w:sz w:val="22"/>
          <w:szCs w:val="22"/>
        </w:rPr>
      </w:pPr>
    </w:p>
    <w:p w14:paraId="58AD3B9F" w14:textId="77777777" w:rsidR="00047BAD" w:rsidRDefault="00047BAD" w:rsidP="00047BAD">
      <w:pPr>
        <w:rPr>
          <w:rFonts w:ascii="Arial" w:hAnsi="Arial" w:cs="Arial"/>
          <w:b/>
          <w:sz w:val="22"/>
          <w:szCs w:val="22"/>
        </w:rPr>
      </w:pPr>
    </w:p>
    <w:p w14:paraId="08D539D4" w14:textId="77777777" w:rsidR="006B1479" w:rsidRPr="00373F21" w:rsidRDefault="00481392" w:rsidP="00047BAD">
      <w:pPr>
        <w:jc w:val="center"/>
        <w:rPr>
          <w:rFonts w:ascii="Trebuchet MS" w:hAnsi="Trebuchet MS" w:cs="Arial"/>
          <w:b/>
          <w:sz w:val="22"/>
          <w:szCs w:val="22"/>
        </w:rPr>
      </w:pPr>
      <w:r w:rsidRPr="00373F21">
        <w:rPr>
          <w:rFonts w:ascii="Trebuchet MS" w:hAnsi="Trebuchet MS" w:cs="Arial"/>
          <w:b/>
          <w:sz w:val="22"/>
          <w:szCs w:val="22"/>
        </w:rPr>
        <w:t>JOB DESCRIPTION</w:t>
      </w:r>
    </w:p>
    <w:p w14:paraId="77181F2D" w14:textId="77777777" w:rsidR="00CB1C3F" w:rsidRDefault="00CB1C3F" w:rsidP="00CB1C3F">
      <w:pPr>
        <w:rPr>
          <w:rFonts w:ascii="Arial" w:hAnsi="Arial" w:cs="Arial"/>
          <w:b/>
          <w:sz w:val="22"/>
          <w:szCs w:val="22"/>
        </w:rPr>
      </w:pPr>
    </w:p>
    <w:p w14:paraId="73710525" w14:textId="77777777" w:rsidR="00047BAD" w:rsidRPr="00602604" w:rsidRDefault="00047BAD" w:rsidP="00CB1C3F">
      <w:pPr>
        <w:rPr>
          <w:rFonts w:ascii="Arial" w:hAnsi="Arial" w:cs="Arial"/>
          <w:b/>
          <w:sz w:val="22"/>
          <w:szCs w:val="22"/>
        </w:rPr>
      </w:pPr>
    </w:p>
    <w:p w14:paraId="51DF49C3" w14:textId="77777777" w:rsidR="00481392" w:rsidRDefault="00481392">
      <w:pPr>
        <w:rPr>
          <w:rFonts w:ascii="Arial" w:hAnsi="Arial" w:cs="Arial"/>
          <w:sz w:val="22"/>
          <w:szCs w:val="22"/>
        </w:rPr>
      </w:pPr>
    </w:p>
    <w:p w14:paraId="7E1D9846" w14:textId="77777777" w:rsidR="006D1F8D" w:rsidRPr="00481392" w:rsidRDefault="006D1F8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983"/>
        <w:gridCol w:w="3984"/>
      </w:tblGrid>
      <w:tr w:rsidR="00481392" w:rsidRPr="00373F21" w14:paraId="72763DE0" w14:textId="77777777" w:rsidTr="00CB252F">
        <w:tc>
          <w:tcPr>
            <w:tcW w:w="2660" w:type="dxa"/>
          </w:tcPr>
          <w:p w14:paraId="5067BED9" w14:textId="77777777" w:rsidR="00E17F01" w:rsidRPr="00373F21" w:rsidRDefault="00E17F01">
            <w:pPr>
              <w:rPr>
                <w:rFonts w:ascii="Trebuchet MS" w:hAnsi="Trebuchet MS" w:cs="Arial"/>
                <w:b/>
                <w:sz w:val="22"/>
                <w:szCs w:val="22"/>
              </w:rPr>
            </w:pPr>
          </w:p>
          <w:p w14:paraId="371169C4" w14:textId="77777777" w:rsidR="00481392" w:rsidRPr="00373F21" w:rsidRDefault="00481392">
            <w:pPr>
              <w:rPr>
                <w:rFonts w:ascii="Trebuchet MS" w:hAnsi="Trebuchet MS" w:cs="Arial"/>
                <w:b/>
                <w:sz w:val="22"/>
                <w:szCs w:val="22"/>
              </w:rPr>
            </w:pPr>
            <w:r w:rsidRPr="00373F21">
              <w:rPr>
                <w:rFonts w:ascii="Trebuchet MS" w:hAnsi="Trebuchet MS" w:cs="Arial"/>
                <w:b/>
                <w:sz w:val="22"/>
                <w:szCs w:val="22"/>
              </w:rPr>
              <w:t>Job title:</w:t>
            </w:r>
          </w:p>
          <w:p w14:paraId="3213635D" w14:textId="77777777" w:rsidR="00E17F01" w:rsidRPr="00373F21" w:rsidRDefault="00E17F01">
            <w:pPr>
              <w:rPr>
                <w:rFonts w:ascii="Trebuchet MS" w:hAnsi="Trebuchet MS" w:cs="Arial"/>
                <w:b/>
                <w:sz w:val="22"/>
                <w:szCs w:val="22"/>
              </w:rPr>
            </w:pPr>
          </w:p>
        </w:tc>
        <w:tc>
          <w:tcPr>
            <w:tcW w:w="7967" w:type="dxa"/>
            <w:gridSpan w:val="2"/>
          </w:tcPr>
          <w:p w14:paraId="2CD7B47D" w14:textId="77777777" w:rsidR="00373F21" w:rsidRPr="00373F21" w:rsidRDefault="00373F21" w:rsidP="001C1671">
            <w:pPr>
              <w:rPr>
                <w:rFonts w:ascii="Trebuchet MS" w:hAnsi="Trebuchet MS" w:cs="Arial"/>
                <w:sz w:val="22"/>
                <w:szCs w:val="22"/>
              </w:rPr>
            </w:pPr>
          </w:p>
          <w:p w14:paraId="6A33E0BF" w14:textId="77777777" w:rsidR="00047BAD" w:rsidRPr="00373F21" w:rsidRDefault="00480992" w:rsidP="001C1671">
            <w:pPr>
              <w:rPr>
                <w:rFonts w:ascii="Trebuchet MS" w:hAnsi="Trebuchet MS" w:cs="Arial"/>
                <w:sz w:val="22"/>
                <w:szCs w:val="22"/>
              </w:rPr>
            </w:pPr>
            <w:r w:rsidRPr="00373F21">
              <w:rPr>
                <w:rFonts w:ascii="Trebuchet MS" w:hAnsi="Trebuchet MS" w:cs="Arial"/>
                <w:sz w:val="22"/>
                <w:szCs w:val="22"/>
              </w:rPr>
              <w:t>SENCo</w:t>
            </w:r>
          </w:p>
          <w:p w14:paraId="6341E836" w14:textId="77777777" w:rsidR="008D4ED3" w:rsidRPr="00373F21" w:rsidRDefault="008D4ED3" w:rsidP="001C1671">
            <w:pPr>
              <w:rPr>
                <w:rFonts w:ascii="Trebuchet MS" w:hAnsi="Trebuchet MS" w:cs="Arial"/>
                <w:sz w:val="22"/>
                <w:szCs w:val="22"/>
              </w:rPr>
            </w:pPr>
          </w:p>
        </w:tc>
      </w:tr>
      <w:tr w:rsidR="00481392" w:rsidRPr="00373F21" w14:paraId="623FD54D" w14:textId="77777777" w:rsidTr="00CB252F">
        <w:tc>
          <w:tcPr>
            <w:tcW w:w="2660" w:type="dxa"/>
          </w:tcPr>
          <w:p w14:paraId="3D30A78C" w14:textId="77777777" w:rsidR="00E17F01" w:rsidRPr="00373F21" w:rsidRDefault="00E17F01">
            <w:pPr>
              <w:rPr>
                <w:rFonts w:ascii="Trebuchet MS" w:hAnsi="Trebuchet MS" w:cs="Arial"/>
                <w:b/>
                <w:sz w:val="22"/>
                <w:szCs w:val="22"/>
              </w:rPr>
            </w:pPr>
          </w:p>
          <w:p w14:paraId="0E98725D" w14:textId="77777777" w:rsidR="00481392" w:rsidRPr="00373F21" w:rsidRDefault="00481392">
            <w:pPr>
              <w:rPr>
                <w:rFonts w:ascii="Trebuchet MS" w:hAnsi="Trebuchet MS" w:cs="Arial"/>
                <w:b/>
                <w:sz w:val="22"/>
                <w:szCs w:val="22"/>
              </w:rPr>
            </w:pPr>
            <w:r w:rsidRPr="00373F21">
              <w:rPr>
                <w:rFonts w:ascii="Trebuchet MS" w:hAnsi="Trebuchet MS" w:cs="Arial"/>
                <w:b/>
                <w:sz w:val="22"/>
                <w:szCs w:val="22"/>
              </w:rPr>
              <w:t>Responsible to:</w:t>
            </w:r>
          </w:p>
          <w:p w14:paraId="09681EB9" w14:textId="77777777" w:rsidR="00E17F01" w:rsidRPr="00373F21" w:rsidRDefault="00E17F01">
            <w:pPr>
              <w:rPr>
                <w:rFonts w:ascii="Trebuchet MS" w:hAnsi="Trebuchet MS" w:cs="Arial"/>
                <w:b/>
                <w:sz w:val="22"/>
                <w:szCs w:val="22"/>
              </w:rPr>
            </w:pPr>
          </w:p>
        </w:tc>
        <w:tc>
          <w:tcPr>
            <w:tcW w:w="7967" w:type="dxa"/>
            <w:gridSpan w:val="2"/>
          </w:tcPr>
          <w:p w14:paraId="7A6F56E0" w14:textId="77777777" w:rsidR="00373F21" w:rsidRPr="00373F21" w:rsidRDefault="00373F21" w:rsidP="00590F37">
            <w:pPr>
              <w:rPr>
                <w:rFonts w:ascii="Trebuchet MS" w:hAnsi="Trebuchet MS" w:cs="Arial"/>
                <w:sz w:val="22"/>
                <w:szCs w:val="22"/>
              </w:rPr>
            </w:pPr>
          </w:p>
          <w:p w14:paraId="1C64CE02" w14:textId="4AB3C5C3" w:rsidR="008D4ED3" w:rsidRPr="00373F21" w:rsidRDefault="0021788C" w:rsidP="00590F37">
            <w:pPr>
              <w:rPr>
                <w:rFonts w:ascii="Trebuchet MS" w:hAnsi="Trebuchet MS" w:cs="Arial"/>
                <w:sz w:val="22"/>
                <w:szCs w:val="22"/>
              </w:rPr>
            </w:pPr>
            <w:r>
              <w:rPr>
                <w:rFonts w:ascii="Trebuchet MS" w:hAnsi="Trebuchet MS" w:cs="Arial"/>
                <w:sz w:val="22"/>
                <w:szCs w:val="22"/>
              </w:rPr>
              <w:t>Deputy Hed/SLT</w:t>
            </w:r>
          </w:p>
        </w:tc>
      </w:tr>
      <w:tr w:rsidR="003326DB" w:rsidRPr="00373F21" w14:paraId="1627116B" w14:textId="77777777" w:rsidTr="00CB252F">
        <w:tc>
          <w:tcPr>
            <w:tcW w:w="2660" w:type="dxa"/>
          </w:tcPr>
          <w:p w14:paraId="45E6DC1D" w14:textId="77777777" w:rsidR="003326DB" w:rsidRDefault="003326DB">
            <w:pPr>
              <w:rPr>
                <w:rFonts w:ascii="Trebuchet MS" w:hAnsi="Trebuchet MS" w:cs="Arial"/>
                <w:b/>
                <w:sz w:val="22"/>
                <w:szCs w:val="22"/>
              </w:rPr>
            </w:pPr>
          </w:p>
          <w:p w14:paraId="44972904" w14:textId="77777777" w:rsidR="003326DB" w:rsidRDefault="003326DB">
            <w:pPr>
              <w:rPr>
                <w:rFonts w:ascii="Trebuchet MS" w:hAnsi="Trebuchet MS" w:cs="Arial"/>
                <w:b/>
                <w:sz w:val="22"/>
                <w:szCs w:val="22"/>
              </w:rPr>
            </w:pPr>
            <w:r>
              <w:rPr>
                <w:rFonts w:ascii="Trebuchet MS" w:hAnsi="Trebuchet MS" w:cs="Arial"/>
                <w:b/>
                <w:sz w:val="22"/>
                <w:szCs w:val="22"/>
              </w:rPr>
              <w:t>Grade:</w:t>
            </w:r>
          </w:p>
          <w:p w14:paraId="760D482E" w14:textId="77777777" w:rsidR="003326DB" w:rsidRPr="00373F21" w:rsidRDefault="003326DB">
            <w:pPr>
              <w:rPr>
                <w:rFonts w:ascii="Trebuchet MS" w:hAnsi="Trebuchet MS" w:cs="Arial"/>
                <w:b/>
                <w:sz w:val="22"/>
                <w:szCs w:val="22"/>
              </w:rPr>
            </w:pPr>
          </w:p>
        </w:tc>
        <w:tc>
          <w:tcPr>
            <w:tcW w:w="7967" w:type="dxa"/>
            <w:gridSpan w:val="2"/>
          </w:tcPr>
          <w:p w14:paraId="769702B8" w14:textId="77777777" w:rsidR="003326DB" w:rsidRDefault="003326DB" w:rsidP="00590F37">
            <w:pPr>
              <w:rPr>
                <w:rFonts w:ascii="Trebuchet MS" w:hAnsi="Trebuchet MS" w:cs="Arial"/>
                <w:sz w:val="22"/>
                <w:szCs w:val="22"/>
              </w:rPr>
            </w:pPr>
          </w:p>
          <w:p w14:paraId="1A505058" w14:textId="77777777" w:rsidR="003326DB" w:rsidRPr="00373F21" w:rsidRDefault="003326DB" w:rsidP="00590F37">
            <w:pPr>
              <w:rPr>
                <w:rFonts w:ascii="Trebuchet MS" w:hAnsi="Trebuchet MS" w:cs="Arial"/>
                <w:sz w:val="22"/>
                <w:szCs w:val="22"/>
              </w:rPr>
            </w:pPr>
            <w:r>
              <w:rPr>
                <w:rFonts w:ascii="Trebuchet MS" w:hAnsi="Trebuchet MS" w:cs="Arial"/>
                <w:sz w:val="22"/>
                <w:szCs w:val="22"/>
              </w:rPr>
              <w:t xml:space="preserve">In accordance with School Teachers Pay &amp; Conditions </w:t>
            </w:r>
          </w:p>
        </w:tc>
      </w:tr>
      <w:tr w:rsidR="003326DB" w:rsidRPr="00373F21" w14:paraId="215FFC5E" w14:textId="77777777" w:rsidTr="00CB252F">
        <w:tc>
          <w:tcPr>
            <w:tcW w:w="2660" w:type="dxa"/>
          </w:tcPr>
          <w:p w14:paraId="73D3FA5A" w14:textId="77777777" w:rsidR="003326DB" w:rsidRDefault="003326DB">
            <w:pPr>
              <w:rPr>
                <w:rFonts w:ascii="Trebuchet MS" w:hAnsi="Trebuchet MS" w:cs="Arial"/>
                <w:b/>
                <w:sz w:val="22"/>
                <w:szCs w:val="22"/>
              </w:rPr>
            </w:pPr>
          </w:p>
          <w:p w14:paraId="26384FA6" w14:textId="77777777" w:rsidR="003326DB" w:rsidRDefault="003326DB">
            <w:pPr>
              <w:rPr>
                <w:rFonts w:ascii="Trebuchet MS" w:hAnsi="Trebuchet MS" w:cs="Arial"/>
                <w:b/>
                <w:sz w:val="22"/>
                <w:szCs w:val="22"/>
              </w:rPr>
            </w:pPr>
            <w:r>
              <w:rPr>
                <w:rFonts w:ascii="Trebuchet MS" w:hAnsi="Trebuchet MS" w:cs="Arial"/>
                <w:b/>
                <w:sz w:val="22"/>
                <w:szCs w:val="22"/>
              </w:rPr>
              <w:t>Contract:</w:t>
            </w:r>
          </w:p>
          <w:p w14:paraId="59545E02" w14:textId="77777777" w:rsidR="003326DB" w:rsidRPr="00373F21" w:rsidRDefault="003326DB">
            <w:pPr>
              <w:rPr>
                <w:rFonts w:ascii="Trebuchet MS" w:hAnsi="Trebuchet MS" w:cs="Arial"/>
                <w:b/>
                <w:sz w:val="22"/>
                <w:szCs w:val="22"/>
              </w:rPr>
            </w:pPr>
          </w:p>
        </w:tc>
        <w:tc>
          <w:tcPr>
            <w:tcW w:w="7967" w:type="dxa"/>
            <w:gridSpan w:val="2"/>
          </w:tcPr>
          <w:p w14:paraId="14A7503D" w14:textId="77777777" w:rsidR="003326DB" w:rsidRDefault="003326DB" w:rsidP="00590F37">
            <w:pPr>
              <w:rPr>
                <w:rFonts w:ascii="Trebuchet MS" w:hAnsi="Trebuchet MS" w:cs="Arial"/>
                <w:sz w:val="22"/>
                <w:szCs w:val="22"/>
              </w:rPr>
            </w:pPr>
          </w:p>
          <w:p w14:paraId="71BE0202" w14:textId="77777777" w:rsidR="003326DB" w:rsidRPr="00373F21" w:rsidRDefault="003326DB" w:rsidP="00590F37">
            <w:pPr>
              <w:rPr>
                <w:rFonts w:ascii="Trebuchet MS" w:hAnsi="Trebuchet MS" w:cs="Arial"/>
                <w:sz w:val="22"/>
                <w:szCs w:val="22"/>
              </w:rPr>
            </w:pPr>
            <w:r>
              <w:rPr>
                <w:rFonts w:ascii="Trebuchet MS" w:hAnsi="Trebuchet MS" w:cs="Arial"/>
                <w:sz w:val="22"/>
                <w:szCs w:val="22"/>
              </w:rPr>
              <w:t xml:space="preserve">Permanent pending successful completion of probationary period </w:t>
            </w:r>
          </w:p>
        </w:tc>
      </w:tr>
      <w:tr w:rsidR="003326DB" w:rsidRPr="00373F21" w14:paraId="027825AC" w14:textId="77777777" w:rsidTr="00CB252F">
        <w:tc>
          <w:tcPr>
            <w:tcW w:w="2660" w:type="dxa"/>
          </w:tcPr>
          <w:p w14:paraId="7A615C84" w14:textId="77777777" w:rsidR="003326DB" w:rsidRDefault="003326DB">
            <w:pPr>
              <w:rPr>
                <w:rFonts w:ascii="Trebuchet MS" w:hAnsi="Trebuchet MS" w:cs="Arial"/>
                <w:b/>
                <w:sz w:val="22"/>
                <w:szCs w:val="22"/>
              </w:rPr>
            </w:pPr>
          </w:p>
          <w:p w14:paraId="042720E7" w14:textId="77777777" w:rsidR="003326DB" w:rsidRDefault="003326DB">
            <w:pPr>
              <w:rPr>
                <w:rFonts w:ascii="Trebuchet MS" w:hAnsi="Trebuchet MS" w:cs="Arial"/>
                <w:b/>
                <w:sz w:val="22"/>
                <w:szCs w:val="22"/>
              </w:rPr>
            </w:pPr>
            <w:r>
              <w:rPr>
                <w:rFonts w:ascii="Trebuchet MS" w:hAnsi="Trebuchet MS" w:cs="Arial"/>
                <w:b/>
                <w:sz w:val="22"/>
                <w:szCs w:val="22"/>
              </w:rPr>
              <w:t>Hours:</w:t>
            </w:r>
          </w:p>
          <w:p w14:paraId="6C25F596" w14:textId="77777777" w:rsidR="003326DB" w:rsidRPr="00373F21" w:rsidRDefault="003326DB">
            <w:pPr>
              <w:rPr>
                <w:rFonts w:ascii="Trebuchet MS" w:hAnsi="Trebuchet MS" w:cs="Arial"/>
                <w:b/>
                <w:sz w:val="22"/>
                <w:szCs w:val="22"/>
              </w:rPr>
            </w:pPr>
          </w:p>
        </w:tc>
        <w:tc>
          <w:tcPr>
            <w:tcW w:w="7967" w:type="dxa"/>
            <w:gridSpan w:val="2"/>
          </w:tcPr>
          <w:p w14:paraId="074B7A20" w14:textId="77777777" w:rsidR="003326DB" w:rsidRDefault="003326DB" w:rsidP="00590F37">
            <w:pPr>
              <w:rPr>
                <w:rFonts w:ascii="Trebuchet MS" w:hAnsi="Trebuchet MS" w:cs="Arial"/>
                <w:sz w:val="22"/>
                <w:szCs w:val="22"/>
              </w:rPr>
            </w:pPr>
          </w:p>
          <w:p w14:paraId="7598D033" w14:textId="77777777" w:rsidR="003326DB" w:rsidRPr="00373F21" w:rsidRDefault="003326DB" w:rsidP="00590F37">
            <w:pPr>
              <w:rPr>
                <w:rFonts w:ascii="Trebuchet MS" w:hAnsi="Trebuchet MS" w:cs="Arial"/>
                <w:sz w:val="22"/>
                <w:szCs w:val="22"/>
              </w:rPr>
            </w:pPr>
            <w:r>
              <w:rPr>
                <w:rFonts w:ascii="Trebuchet MS" w:hAnsi="Trebuchet MS" w:cs="Arial"/>
                <w:sz w:val="22"/>
                <w:szCs w:val="22"/>
              </w:rPr>
              <w:t>32.5 Hours</w:t>
            </w:r>
          </w:p>
        </w:tc>
      </w:tr>
      <w:tr w:rsidR="00481392" w:rsidRPr="00373F21" w14:paraId="7A3C6283" w14:textId="77777777" w:rsidTr="00BC2DF6">
        <w:tc>
          <w:tcPr>
            <w:tcW w:w="2660" w:type="dxa"/>
          </w:tcPr>
          <w:p w14:paraId="5649F5C0" w14:textId="77777777" w:rsidR="00E17F01" w:rsidRPr="00373F21" w:rsidRDefault="00E17F01">
            <w:pPr>
              <w:rPr>
                <w:rFonts w:ascii="Trebuchet MS" w:hAnsi="Trebuchet MS" w:cs="Arial"/>
                <w:b/>
                <w:sz w:val="22"/>
                <w:szCs w:val="22"/>
              </w:rPr>
            </w:pPr>
          </w:p>
          <w:p w14:paraId="6E659E6A" w14:textId="77777777" w:rsidR="00481392" w:rsidRPr="00373F21" w:rsidRDefault="00B02558">
            <w:pPr>
              <w:rPr>
                <w:rFonts w:ascii="Trebuchet MS" w:hAnsi="Trebuchet MS" w:cs="Arial"/>
                <w:b/>
                <w:sz w:val="22"/>
                <w:szCs w:val="22"/>
              </w:rPr>
            </w:pPr>
            <w:r w:rsidRPr="00373F21">
              <w:rPr>
                <w:rFonts w:ascii="Trebuchet MS" w:hAnsi="Trebuchet MS" w:cs="Arial"/>
                <w:b/>
                <w:sz w:val="22"/>
                <w:szCs w:val="22"/>
              </w:rPr>
              <w:t>Job purpose</w:t>
            </w:r>
            <w:r w:rsidR="00E17F01" w:rsidRPr="00373F21">
              <w:rPr>
                <w:rFonts w:ascii="Trebuchet MS" w:hAnsi="Trebuchet MS" w:cs="Arial"/>
                <w:b/>
                <w:sz w:val="22"/>
                <w:szCs w:val="22"/>
              </w:rPr>
              <w:t>:</w:t>
            </w:r>
          </w:p>
          <w:p w14:paraId="4B7B4D48" w14:textId="77777777" w:rsidR="008D4ED3" w:rsidRPr="00373F21" w:rsidRDefault="008D4ED3">
            <w:pPr>
              <w:rPr>
                <w:rFonts w:ascii="Trebuchet MS" w:hAnsi="Trebuchet MS" w:cs="Arial"/>
                <w:b/>
                <w:sz w:val="22"/>
                <w:szCs w:val="22"/>
              </w:rPr>
            </w:pPr>
          </w:p>
          <w:p w14:paraId="545097E6" w14:textId="77777777" w:rsidR="008D4ED3" w:rsidRPr="00373F21" w:rsidRDefault="008D4ED3" w:rsidP="00047BAD">
            <w:pPr>
              <w:rPr>
                <w:rFonts w:ascii="Trebuchet MS" w:hAnsi="Trebuchet MS" w:cs="Arial"/>
                <w:b/>
                <w:sz w:val="22"/>
                <w:szCs w:val="22"/>
              </w:rPr>
            </w:pPr>
          </w:p>
        </w:tc>
        <w:tc>
          <w:tcPr>
            <w:tcW w:w="7967" w:type="dxa"/>
            <w:gridSpan w:val="2"/>
            <w:tcBorders>
              <w:bottom w:val="single" w:sz="4" w:space="0" w:color="auto"/>
            </w:tcBorders>
          </w:tcPr>
          <w:p w14:paraId="32E03D1B" w14:textId="77777777" w:rsidR="00481392" w:rsidRPr="00373F21" w:rsidRDefault="00481392">
            <w:pPr>
              <w:rPr>
                <w:rFonts w:ascii="Trebuchet MS" w:hAnsi="Trebuchet MS" w:cs="Arial"/>
                <w:sz w:val="22"/>
                <w:szCs w:val="22"/>
              </w:rPr>
            </w:pPr>
          </w:p>
          <w:p w14:paraId="5F94F386" w14:textId="77777777" w:rsidR="00373F21" w:rsidRPr="00373F21" w:rsidRDefault="00373F21" w:rsidP="00373F21">
            <w:pPr>
              <w:pStyle w:val="Default"/>
              <w:rPr>
                <w:rFonts w:ascii="Trebuchet MS" w:hAnsi="Trebuchet MS"/>
                <w:sz w:val="22"/>
                <w:szCs w:val="22"/>
              </w:rPr>
            </w:pPr>
            <w:r w:rsidRPr="00373F21">
              <w:rPr>
                <w:rFonts w:ascii="Trebuchet MS" w:hAnsi="Trebuchet MS"/>
                <w:sz w:val="22"/>
                <w:szCs w:val="22"/>
              </w:rPr>
              <w:t>Under the direction of the Head Teacher, the SENCo will have the responsibility for ensuring that the SEND strategy and related policies are followed in the school. They will ensure that provision for pupils is of high quality and complies with both the SEND Code of Practice 2015 and the Equalities Act 2010.</w:t>
            </w:r>
          </w:p>
          <w:p w14:paraId="704F36CA" w14:textId="77777777" w:rsidR="00CB252F" w:rsidRPr="00373F21" w:rsidRDefault="00CB252F">
            <w:pPr>
              <w:rPr>
                <w:rFonts w:ascii="Trebuchet MS" w:hAnsi="Trebuchet MS" w:cs="Arial"/>
                <w:sz w:val="22"/>
                <w:szCs w:val="22"/>
              </w:rPr>
            </w:pPr>
          </w:p>
          <w:p w14:paraId="29F5DECB" w14:textId="77777777" w:rsidR="00CB20BD" w:rsidRPr="00373F21" w:rsidRDefault="00656B76" w:rsidP="00656B76">
            <w:pPr>
              <w:rPr>
                <w:rFonts w:ascii="Trebuchet MS" w:hAnsi="Trebuchet MS" w:cs="Arial"/>
                <w:sz w:val="22"/>
                <w:szCs w:val="22"/>
              </w:rPr>
            </w:pPr>
            <w:r w:rsidRPr="00373F21">
              <w:rPr>
                <w:rFonts w:ascii="Trebuchet MS" w:hAnsi="Trebuchet MS" w:cs="Arial"/>
                <w:sz w:val="22"/>
                <w:szCs w:val="22"/>
              </w:rPr>
              <w:t>To lead and maintain the highest of professional standards and expectations and facilitate effective communication throughout the school.</w:t>
            </w:r>
          </w:p>
          <w:p w14:paraId="5870CB84" w14:textId="77777777" w:rsidR="00656B76" w:rsidRPr="00373F21" w:rsidRDefault="00656B76" w:rsidP="00656B76">
            <w:pPr>
              <w:rPr>
                <w:rFonts w:ascii="Trebuchet MS" w:hAnsi="Trebuchet MS" w:cs="Arial"/>
                <w:sz w:val="22"/>
                <w:szCs w:val="22"/>
              </w:rPr>
            </w:pPr>
          </w:p>
        </w:tc>
      </w:tr>
      <w:tr w:rsidR="00BC2DF6" w:rsidRPr="00373F21" w14:paraId="5C8CE612" w14:textId="77777777" w:rsidTr="00BC2DF6">
        <w:tc>
          <w:tcPr>
            <w:tcW w:w="2660" w:type="dxa"/>
            <w:tcBorders>
              <w:right w:val="single" w:sz="4" w:space="0" w:color="auto"/>
            </w:tcBorders>
          </w:tcPr>
          <w:p w14:paraId="799C3A71" w14:textId="77777777" w:rsidR="00BC2DF6" w:rsidRPr="00373F21" w:rsidRDefault="00BC2DF6">
            <w:pPr>
              <w:rPr>
                <w:rFonts w:ascii="Trebuchet MS" w:hAnsi="Trebuchet MS" w:cs="Arial"/>
                <w:b/>
                <w:sz w:val="22"/>
                <w:szCs w:val="22"/>
              </w:rPr>
            </w:pPr>
          </w:p>
          <w:p w14:paraId="797AEED1" w14:textId="77777777" w:rsidR="00BC2DF6" w:rsidRPr="00373F21" w:rsidRDefault="00BC2DF6">
            <w:pPr>
              <w:rPr>
                <w:rFonts w:ascii="Trebuchet MS" w:hAnsi="Trebuchet MS" w:cs="Arial"/>
                <w:b/>
                <w:sz w:val="22"/>
                <w:szCs w:val="22"/>
              </w:rPr>
            </w:pPr>
            <w:r w:rsidRPr="00373F21">
              <w:rPr>
                <w:rFonts w:ascii="Trebuchet MS" w:hAnsi="Trebuchet MS" w:cs="Arial"/>
                <w:b/>
                <w:sz w:val="22"/>
                <w:szCs w:val="22"/>
              </w:rPr>
              <w:t>Key internal contacts:</w:t>
            </w:r>
          </w:p>
          <w:p w14:paraId="7C28CC2C" w14:textId="77777777" w:rsidR="00BC2DF6" w:rsidRPr="00373F21" w:rsidRDefault="00BC2DF6">
            <w:pPr>
              <w:rPr>
                <w:rFonts w:ascii="Trebuchet MS" w:hAnsi="Trebuchet MS" w:cs="Arial"/>
                <w:b/>
                <w:sz w:val="22"/>
                <w:szCs w:val="22"/>
              </w:rPr>
            </w:pPr>
          </w:p>
        </w:tc>
        <w:tc>
          <w:tcPr>
            <w:tcW w:w="3983" w:type="dxa"/>
            <w:tcBorders>
              <w:top w:val="single" w:sz="4" w:space="0" w:color="auto"/>
              <w:left w:val="single" w:sz="4" w:space="0" w:color="auto"/>
              <w:bottom w:val="single" w:sz="4" w:space="0" w:color="auto"/>
              <w:right w:val="nil"/>
            </w:tcBorders>
          </w:tcPr>
          <w:p w14:paraId="442DA4C0" w14:textId="77777777" w:rsidR="00BC2DF6" w:rsidRPr="00373F21" w:rsidRDefault="00BC2DF6" w:rsidP="00857D6B">
            <w:pPr>
              <w:rPr>
                <w:rFonts w:ascii="Trebuchet MS" w:hAnsi="Trebuchet MS" w:cs="Arial"/>
                <w:sz w:val="22"/>
                <w:szCs w:val="22"/>
              </w:rPr>
            </w:pPr>
          </w:p>
          <w:p w14:paraId="261641D4" w14:textId="77777777" w:rsidR="00BC2DF6" w:rsidRPr="00373F21" w:rsidRDefault="00373F21" w:rsidP="00753F38">
            <w:pPr>
              <w:rPr>
                <w:rFonts w:ascii="Trebuchet MS" w:hAnsi="Trebuchet MS" w:cs="Arial"/>
                <w:sz w:val="22"/>
                <w:szCs w:val="22"/>
              </w:rPr>
            </w:pPr>
            <w:r>
              <w:rPr>
                <w:rFonts w:ascii="Trebuchet MS" w:hAnsi="Trebuchet MS" w:cs="Arial"/>
                <w:sz w:val="22"/>
                <w:szCs w:val="22"/>
              </w:rPr>
              <w:t>SEN Team</w:t>
            </w:r>
          </w:p>
          <w:p w14:paraId="3EE820F5" w14:textId="77777777" w:rsidR="00BC2DF6" w:rsidRPr="00373F21" w:rsidRDefault="00480992" w:rsidP="00753F38">
            <w:pPr>
              <w:rPr>
                <w:rFonts w:ascii="Trebuchet MS" w:hAnsi="Trebuchet MS" w:cs="Arial"/>
                <w:sz w:val="22"/>
                <w:szCs w:val="22"/>
              </w:rPr>
            </w:pPr>
            <w:r w:rsidRPr="00373F21">
              <w:rPr>
                <w:rFonts w:ascii="Trebuchet MS" w:hAnsi="Trebuchet MS" w:cs="Arial"/>
                <w:sz w:val="22"/>
                <w:szCs w:val="22"/>
              </w:rPr>
              <w:t>Senior Leadership Team (SLT)</w:t>
            </w:r>
          </w:p>
          <w:p w14:paraId="6A4520A8" w14:textId="77777777" w:rsidR="00BC2DF6" w:rsidRPr="00373F21" w:rsidRDefault="00373F21" w:rsidP="00753F38">
            <w:pPr>
              <w:rPr>
                <w:rFonts w:ascii="Trebuchet MS" w:hAnsi="Trebuchet MS" w:cs="Arial"/>
                <w:sz w:val="22"/>
                <w:szCs w:val="22"/>
              </w:rPr>
            </w:pPr>
            <w:r>
              <w:rPr>
                <w:rFonts w:ascii="Trebuchet MS" w:hAnsi="Trebuchet MS" w:cs="Arial"/>
                <w:sz w:val="22"/>
                <w:szCs w:val="22"/>
              </w:rPr>
              <w:t>Teaching staff</w:t>
            </w:r>
          </w:p>
          <w:p w14:paraId="7902BC12" w14:textId="77777777" w:rsidR="00A47E60" w:rsidRDefault="00A47E60" w:rsidP="00753F38">
            <w:pPr>
              <w:rPr>
                <w:rFonts w:ascii="Trebuchet MS" w:hAnsi="Trebuchet MS" w:cs="Arial"/>
                <w:sz w:val="22"/>
                <w:szCs w:val="22"/>
              </w:rPr>
            </w:pPr>
            <w:r w:rsidRPr="00373F21">
              <w:rPr>
                <w:rFonts w:ascii="Trebuchet MS" w:hAnsi="Trebuchet MS" w:cs="Arial"/>
                <w:sz w:val="22"/>
                <w:szCs w:val="22"/>
              </w:rPr>
              <w:t>Students</w:t>
            </w:r>
          </w:p>
          <w:p w14:paraId="78F60615" w14:textId="77777777" w:rsidR="00373F21" w:rsidRDefault="00373F21" w:rsidP="00753F38">
            <w:pPr>
              <w:rPr>
                <w:rFonts w:ascii="Trebuchet MS" w:hAnsi="Trebuchet MS" w:cs="Arial"/>
                <w:sz w:val="22"/>
                <w:szCs w:val="22"/>
              </w:rPr>
            </w:pPr>
            <w:r>
              <w:rPr>
                <w:rFonts w:ascii="Trebuchet MS" w:hAnsi="Trebuchet MS" w:cs="Arial"/>
                <w:sz w:val="22"/>
                <w:szCs w:val="22"/>
              </w:rPr>
              <w:t>Classroom support staff</w:t>
            </w:r>
          </w:p>
          <w:p w14:paraId="11544419" w14:textId="77777777" w:rsidR="00373F21" w:rsidRPr="00373F21" w:rsidRDefault="00373F21" w:rsidP="00753F38">
            <w:pPr>
              <w:rPr>
                <w:rFonts w:ascii="Trebuchet MS" w:hAnsi="Trebuchet MS" w:cs="Arial"/>
                <w:sz w:val="22"/>
                <w:szCs w:val="22"/>
              </w:rPr>
            </w:pPr>
            <w:r>
              <w:rPr>
                <w:rFonts w:ascii="Trebuchet MS" w:hAnsi="Trebuchet MS" w:cs="Arial"/>
                <w:sz w:val="22"/>
                <w:szCs w:val="22"/>
              </w:rPr>
              <w:t>Admini</w:t>
            </w:r>
            <w:r w:rsidR="00B076FF">
              <w:rPr>
                <w:rFonts w:ascii="Trebuchet MS" w:hAnsi="Trebuchet MS" w:cs="Arial"/>
                <w:sz w:val="22"/>
                <w:szCs w:val="22"/>
              </w:rPr>
              <w:t>strative team</w:t>
            </w:r>
          </w:p>
          <w:p w14:paraId="68C53F48" w14:textId="77777777" w:rsidR="00A47E60" w:rsidRPr="00373F21" w:rsidRDefault="00A47E60" w:rsidP="00250CB3">
            <w:pPr>
              <w:rPr>
                <w:rFonts w:ascii="Trebuchet MS" w:hAnsi="Trebuchet MS" w:cs="Arial"/>
                <w:sz w:val="22"/>
                <w:szCs w:val="22"/>
              </w:rPr>
            </w:pPr>
          </w:p>
        </w:tc>
        <w:tc>
          <w:tcPr>
            <w:tcW w:w="3984" w:type="dxa"/>
            <w:tcBorders>
              <w:top w:val="single" w:sz="4" w:space="0" w:color="auto"/>
              <w:left w:val="nil"/>
              <w:bottom w:val="single" w:sz="4" w:space="0" w:color="auto"/>
              <w:right w:val="single" w:sz="4" w:space="0" w:color="auto"/>
            </w:tcBorders>
          </w:tcPr>
          <w:p w14:paraId="7219A2F1" w14:textId="77777777" w:rsidR="000E5D4E" w:rsidRPr="00373F21" w:rsidRDefault="000E5D4E" w:rsidP="00250CB3">
            <w:pPr>
              <w:rPr>
                <w:rFonts w:ascii="Trebuchet MS" w:hAnsi="Trebuchet MS" w:cs="Arial"/>
                <w:sz w:val="22"/>
                <w:szCs w:val="22"/>
              </w:rPr>
            </w:pPr>
          </w:p>
        </w:tc>
      </w:tr>
      <w:tr w:rsidR="00481392" w:rsidRPr="00373F21" w14:paraId="3BE54760" w14:textId="77777777" w:rsidTr="00BC2DF6">
        <w:tc>
          <w:tcPr>
            <w:tcW w:w="2660" w:type="dxa"/>
          </w:tcPr>
          <w:p w14:paraId="24631762" w14:textId="77777777" w:rsidR="00E17F01" w:rsidRPr="00373F21" w:rsidRDefault="00E17F01">
            <w:pPr>
              <w:rPr>
                <w:rFonts w:ascii="Trebuchet MS" w:hAnsi="Trebuchet MS" w:cs="Arial"/>
                <w:b/>
                <w:sz w:val="22"/>
                <w:szCs w:val="22"/>
              </w:rPr>
            </w:pPr>
          </w:p>
          <w:p w14:paraId="0884D216" w14:textId="77777777" w:rsidR="00481392" w:rsidRPr="00373F21" w:rsidRDefault="00E17F01">
            <w:pPr>
              <w:rPr>
                <w:rFonts w:ascii="Trebuchet MS" w:hAnsi="Trebuchet MS" w:cs="Arial"/>
                <w:b/>
                <w:sz w:val="22"/>
                <w:szCs w:val="22"/>
              </w:rPr>
            </w:pPr>
            <w:r w:rsidRPr="00373F21">
              <w:rPr>
                <w:rFonts w:ascii="Trebuchet MS" w:hAnsi="Trebuchet MS" w:cs="Arial"/>
                <w:b/>
                <w:sz w:val="22"/>
                <w:szCs w:val="22"/>
              </w:rPr>
              <w:t>Key external contacts:</w:t>
            </w:r>
          </w:p>
          <w:p w14:paraId="6A7C5468" w14:textId="77777777" w:rsidR="00E17F01" w:rsidRPr="00373F21" w:rsidRDefault="00E17F01">
            <w:pPr>
              <w:rPr>
                <w:rFonts w:ascii="Trebuchet MS" w:hAnsi="Trebuchet MS" w:cs="Arial"/>
                <w:b/>
                <w:sz w:val="22"/>
                <w:szCs w:val="22"/>
              </w:rPr>
            </w:pPr>
          </w:p>
        </w:tc>
        <w:tc>
          <w:tcPr>
            <w:tcW w:w="7967" w:type="dxa"/>
            <w:gridSpan w:val="2"/>
            <w:tcBorders>
              <w:top w:val="single" w:sz="4" w:space="0" w:color="auto"/>
            </w:tcBorders>
          </w:tcPr>
          <w:p w14:paraId="3EBEFF62" w14:textId="77777777" w:rsidR="0009747B" w:rsidRPr="00373F21" w:rsidRDefault="0009747B" w:rsidP="001C1671">
            <w:pPr>
              <w:rPr>
                <w:rFonts w:ascii="Trebuchet MS" w:hAnsi="Trebuchet MS" w:cs="Arial"/>
                <w:sz w:val="22"/>
                <w:szCs w:val="22"/>
              </w:rPr>
            </w:pPr>
          </w:p>
          <w:p w14:paraId="40583821" w14:textId="77777777" w:rsidR="00250CB3" w:rsidRPr="00373F21" w:rsidRDefault="00480992" w:rsidP="00656B76">
            <w:pPr>
              <w:rPr>
                <w:rFonts w:ascii="Trebuchet MS" w:hAnsi="Trebuchet MS" w:cs="Arial"/>
                <w:sz w:val="22"/>
                <w:szCs w:val="22"/>
              </w:rPr>
            </w:pPr>
            <w:r w:rsidRPr="00373F21">
              <w:rPr>
                <w:rFonts w:ascii="Trebuchet MS" w:hAnsi="Trebuchet MS" w:cs="Arial"/>
                <w:sz w:val="22"/>
                <w:szCs w:val="22"/>
              </w:rPr>
              <w:t>SENCo</w:t>
            </w:r>
            <w:r w:rsidR="00B076FF">
              <w:rPr>
                <w:rFonts w:ascii="Trebuchet MS" w:hAnsi="Trebuchet MS" w:cs="Arial"/>
                <w:sz w:val="22"/>
                <w:szCs w:val="22"/>
              </w:rPr>
              <w:t>s in</w:t>
            </w:r>
            <w:r w:rsidR="00250CB3" w:rsidRPr="00373F21">
              <w:rPr>
                <w:rFonts w:ascii="Trebuchet MS" w:hAnsi="Trebuchet MS" w:cs="Arial"/>
                <w:sz w:val="22"/>
                <w:szCs w:val="22"/>
              </w:rPr>
              <w:t xml:space="preserve"> other schools</w:t>
            </w:r>
          </w:p>
          <w:p w14:paraId="136E288D" w14:textId="77777777" w:rsidR="00250CB3" w:rsidRPr="00373F21" w:rsidRDefault="00250CB3" w:rsidP="00656B76">
            <w:pPr>
              <w:rPr>
                <w:rFonts w:ascii="Trebuchet MS" w:hAnsi="Trebuchet MS" w:cs="Arial"/>
                <w:sz w:val="22"/>
                <w:szCs w:val="22"/>
              </w:rPr>
            </w:pPr>
            <w:r w:rsidRPr="00373F21">
              <w:rPr>
                <w:rFonts w:ascii="Trebuchet MS" w:hAnsi="Trebuchet MS" w:cs="Arial"/>
                <w:sz w:val="22"/>
                <w:szCs w:val="22"/>
              </w:rPr>
              <w:t>Local Authority</w:t>
            </w:r>
          </w:p>
          <w:p w14:paraId="0416658B" w14:textId="77777777" w:rsidR="00656B76" w:rsidRPr="00373F21" w:rsidRDefault="00656B76" w:rsidP="00656B76">
            <w:pPr>
              <w:rPr>
                <w:rFonts w:ascii="Trebuchet MS" w:hAnsi="Trebuchet MS" w:cs="Arial"/>
                <w:sz w:val="22"/>
                <w:szCs w:val="22"/>
              </w:rPr>
            </w:pPr>
            <w:r w:rsidRPr="00373F21">
              <w:rPr>
                <w:rFonts w:ascii="Trebuchet MS" w:hAnsi="Trebuchet MS" w:cs="Arial"/>
                <w:sz w:val="22"/>
                <w:szCs w:val="22"/>
              </w:rPr>
              <w:t>OFSTED</w:t>
            </w:r>
          </w:p>
          <w:p w14:paraId="6A424170" w14:textId="77777777" w:rsidR="00446518" w:rsidRPr="00373F21" w:rsidRDefault="009E10BF" w:rsidP="00656B76">
            <w:pPr>
              <w:rPr>
                <w:rFonts w:ascii="Trebuchet MS" w:hAnsi="Trebuchet MS" w:cs="Arial"/>
                <w:sz w:val="22"/>
                <w:szCs w:val="22"/>
              </w:rPr>
            </w:pPr>
            <w:r w:rsidRPr="00373F21">
              <w:rPr>
                <w:rFonts w:ascii="Trebuchet MS" w:hAnsi="Trebuchet MS" w:cs="Arial"/>
                <w:sz w:val="22"/>
                <w:szCs w:val="22"/>
              </w:rPr>
              <w:t>Department for Education</w:t>
            </w:r>
          </w:p>
          <w:p w14:paraId="0AD54B85" w14:textId="77777777" w:rsidR="00753F38" w:rsidRPr="00373F21" w:rsidRDefault="008D741E" w:rsidP="008D741E">
            <w:pPr>
              <w:rPr>
                <w:rFonts w:ascii="Trebuchet MS" w:hAnsi="Trebuchet MS" w:cs="Arial"/>
                <w:sz w:val="22"/>
                <w:szCs w:val="22"/>
              </w:rPr>
            </w:pPr>
            <w:r w:rsidRPr="00373F21">
              <w:rPr>
                <w:rFonts w:ascii="Trebuchet MS" w:hAnsi="Trebuchet MS" w:cs="Arial"/>
                <w:sz w:val="22"/>
                <w:szCs w:val="22"/>
              </w:rPr>
              <w:t>Parents</w:t>
            </w:r>
            <w:r w:rsidR="00A47E60" w:rsidRPr="00373F21">
              <w:rPr>
                <w:rFonts w:ascii="Trebuchet MS" w:hAnsi="Trebuchet MS" w:cs="Arial"/>
                <w:sz w:val="22"/>
                <w:szCs w:val="22"/>
              </w:rPr>
              <w:t>/Carers</w:t>
            </w:r>
          </w:p>
          <w:p w14:paraId="33BEDB06" w14:textId="77777777" w:rsidR="008D741E" w:rsidRPr="00373F21" w:rsidRDefault="008D741E" w:rsidP="008D741E">
            <w:pPr>
              <w:rPr>
                <w:rFonts w:ascii="Trebuchet MS" w:hAnsi="Trebuchet MS" w:cs="Arial"/>
                <w:sz w:val="22"/>
                <w:szCs w:val="22"/>
              </w:rPr>
            </w:pPr>
          </w:p>
        </w:tc>
      </w:tr>
      <w:tr w:rsidR="00481392" w:rsidRPr="00373F21" w14:paraId="4533D4B5" w14:textId="77777777" w:rsidTr="00CB252F">
        <w:tc>
          <w:tcPr>
            <w:tcW w:w="2660" w:type="dxa"/>
          </w:tcPr>
          <w:p w14:paraId="65F011AD" w14:textId="77777777" w:rsidR="00180F6E" w:rsidRPr="00373F21" w:rsidRDefault="00180F6E">
            <w:pPr>
              <w:rPr>
                <w:rFonts w:ascii="Trebuchet MS" w:hAnsi="Trebuchet MS" w:cs="Arial"/>
                <w:b/>
                <w:sz w:val="22"/>
                <w:szCs w:val="22"/>
              </w:rPr>
            </w:pPr>
          </w:p>
          <w:p w14:paraId="45E317F4" w14:textId="77777777" w:rsidR="00481392" w:rsidRPr="00373F21" w:rsidRDefault="00E26226">
            <w:pPr>
              <w:rPr>
                <w:rFonts w:ascii="Trebuchet MS" w:hAnsi="Trebuchet MS" w:cs="Arial"/>
                <w:b/>
                <w:sz w:val="22"/>
                <w:szCs w:val="22"/>
              </w:rPr>
            </w:pPr>
            <w:r w:rsidRPr="00373F21">
              <w:rPr>
                <w:rFonts w:ascii="Trebuchet MS" w:hAnsi="Trebuchet MS" w:cs="Arial"/>
                <w:b/>
                <w:sz w:val="22"/>
                <w:szCs w:val="22"/>
              </w:rPr>
              <w:t>Special consideration</w:t>
            </w:r>
            <w:r w:rsidR="00180F6E" w:rsidRPr="00373F21">
              <w:rPr>
                <w:rFonts w:ascii="Trebuchet MS" w:hAnsi="Trebuchet MS" w:cs="Arial"/>
                <w:b/>
                <w:sz w:val="22"/>
                <w:szCs w:val="22"/>
              </w:rPr>
              <w:t>:</w:t>
            </w:r>
          </w:p>
          <w:p w14:paraId="341ABA04" w14:textId="77777777" w:rsidR="00DC2CEA" w:rsidRPr="00373F21" w:rsidRDefault="00DC2CEA">
            <w:pPr>
              <w:rPr>
                <w:rFonts w:ascii="Trebuchet MS" w:hAnsi="Trebuchet MS" w:cs="Arial"/>
                <w:b/>
                <w:sz w:val="22"/>
                <w:szCs w:val="22"/>
              </w:rPr>
            </w:pPr>
          </w:p>
        </w:tc>
        <w:tc>
          <w:tcPr>
            <w:tcW w:w="7967" w:type="dxa"/>
            <w:gridSpan w:val="2"/>
          </w:tcPr>
          <w:p w14:paraId="005F0526" w14:textId="77777777" w:rsidR="00180F6E" w:rsidRPr="00373F21" w:rsidRDefault="00180F6E">
            <w:pPr>
              <w:rPr>
                <w:rFonts w:ascii="Trebuchet MS" w:hAnsi="Trebuchet MS" w:cs="Arial"/>
                <w:sz w:val="22"/>
                <w:szCs w:val="22"/>
              </w:rPr>
            </w:pPr>
          </w:p>
          <w:p w14:paraId="5855202D" w14:textId="77777777" w:rsidR="009973A6" w:rsidRPr="00373F21" w:rsidRDefault="009973A6" w:rsidP="009973A6">
            <w:pPr>
              <w:rPr>
                <w:rFonts w:ascii="Trebuchet MS" w:hAnsi="Trebuchet MS" w:cs="Arial"/>
                <w:sz w:val="22"/>
                <w:szCs w:val="22"/>
              </w:rPr>
            </w:pPr>
            <w:r w:rsidRPr="00373F21">
              <w:rPr>
                <w:rFonts w:ascii="Trebuchet MS" w:hAnsi="Trebuchet MS" w:cs="Arial"/>
                <w:sz w:val="22"/>
                <w:szCs w:val="22"/>
              </w:rPr>
              <w:t>Hold a clear Enhanced DBS check</w:t>
            </w:r>
          </w:p>
          <w:p w14:paraId="54C03FFB" w14:textId="77777777" w:rsidR="002E3A41" w:rsidRDefault="00FF4D4C" w:rsidP="001C1671">
            <w:pPr>
              <w:rPr>
                <w:rFonts w:ascii="Trebuchet MS" w:hAnsi="Trebuchet MS" w:cs="Arial"/>
                <w:sz w:val="22"/>
                <w:szCs w:val="22"/>
              </w:rPr>
            </w:pPr>
            <w:r w:rsidRPr="00373F21">
              <w:rPr>
                <w:rFonts w:ascii="Trebuchet MS" w:hAnsi="Trebuchet MS" w:cs="Arial"/>
                <w:sz w:val="22"/>
                <w:szCs w:val="22"/>
              </w:rPr>
              <w:t xml:space="preserve">Hold a current driving licence with own transport </w:t>
            </w:r>
          </w:p>
          <w:p w14:paraId="6E635C0B" w14:textId="77777777" w:rsidR="00B076FF" w:rsidRPr="00B076FF" w:rsidRDefault="00B076FF" w:rsidP="001C1671">
            <w:pPr>
              <w:numPr>
                <w:ilvl w:val="0"/>
                <w:numId w:val="44"/>
              </w:numPr>
              <w:spacing w:after="200" w:line="276" w:lineRule="auto"/>
              <w:contextualSpacing/>
              <w:rPr>
                <w:rFonts w:ascii="Trebuchet MS" w:eastAsiaTheme="minorHAnsi" w:hAnsi="Trebuchet MS" w:cs="Arial"/>
                <w:sz w:val="22"/>
                <w:szCs w:val="22"/>
              </w:rPr>
            </w:pPr>
            <w:r w:rsidRPr="00B076FF">
              <w:rPr>
                <w:rFonts w:ascii="Trebuchet MS" w:eastAsiaTheme="minorHAnsi" w:hAnsi="Trebuchet MS" w:cs="Arial"/>
                <w:sz w:val="22"/>
                <w:szCs w:val="22"/>
              </w:rPr>
              <w:t>Willing to work beyond conventional hours at peak times (e.g. Exams, Ofsted)</w:t>
            </w:r>
          </w:p>
          <w:p w14:paraId="74CF065B" w14:textId="77777777" w:rsidR="001C1671" w:rsidRPr="00373F21" w:rsidRDefault="001C1671" w:rsidP="001C1671">
            <w:pPr>
              <w:rPr>
                <w:rFonts w:ascii="Trebuchet MS" w:hAnsi="Trebuchet MS" w:cs="Arial"/>
                <w:sz w:val="22"/>
                <w:szCs w:val="22"/>
              </w:rPr>
            </w:pPr>
          </w:p>
        </w:tc>
      </w:tr>
    </w:tbl>
    <w:p w14:paraId="70740323" w14:textId="77777777" w:rsidR="002936AB" w:rsidRDefault="002936AB" w:rsidP="00FC1E86">
      <w:pPr>
        <w:jc w:val="center"/>
        <w:rPr>
          <w:rFonts w:ascii="Arial" w:hAnsi="Arial" w:cs="Arial"/>
          <w:b/>
        </w:rPr>
      </w:pPr>
    </w:p>
    <w:p w14:paraId="2DA93852" w14:textId="77777777" w:rsidR="0030542C" w:rsidRDefault="0030542C" w:rsidP="00FC1E86">
      <w:pPr>
        <w:jc w:val="center"/>
        <w:rPr>
          <w:rFonts w:ascii="Arial" w:hAnsi="Arial" w:cs="Arial"/>
          <w:b/>
        </w:rPr>
      </w:pPr>
    </w:p>
    <w:p w14:paraId="4FE27D20" w14:textId="77777777" w:rsidR="0030542C" w:rsidRDefault="0030542C" w:rsidP="00FC1E86">
      <w:pPr>
        <w:jc w:val="center"/>
        <w:rPr>
          <w:rFonts w:ascii="Arial" w:hAnsi="Arial" w:cs="Arial"/>
          <w:b/>
        </w:rPr>
      </w:pPr>
    </w:p>
    <w:tbl>
      <w:tblPr>
        <w:tblStyle w:val="TableGrid"/>
        <w:tblW w:w="0" w:type="auto"/>
        <w:tblInd w:w="-5" w:type="dxa"/>
        <w:tblLook w:val="04A0" w:firstRow="1" w:lastRow="0" w:firstColumn="1" w:lastColumn="0" w:noHBand="0" w:noVBand="1"/>
      </w:tblPr>
      <w:tblGrid>
        <w:gridCol w:w="10795"/>
      </w:tblGrid>
      <w:tr w:rsidR="00047BAD" w:rsidRPr="00B076FF" w14:paraId="100B5D69" w14:textId="77777777" w:rsidTr="00047BAD">
        <w:tc>
          <w:tcPr>
            <w:tcW w:w="10795" w:type="dxa"/>
          </w:tcPr>
          <w:p w14:paraId="3EE71E93" w14:textId="77777777" w:rsidR="00047BAD" w:rsidRPr="00B076FF" w:rsidRDefault="00047BAD" w:rsidP="00047BAD">
            <w:pPr>
              <w:jc w:val="both"/>
              <w:rPr>
                <w:rFonts w:ascii="Trebuchet MS" w:hAnsi="Trebuchet MS" w:cs="Arial"/>
                <w:b/>
                <w:sz w:val="22"/>
                <w:szCs w:val="22"/>
              </w:rPr>
            </w:pPr>
          </w:p>
          <w:p w14:paraId="438CC119" w14:textId="77777777" w:rsidR="00604939" w:rsidRPr="00B076FF" w:rsidRDefault="00604939" w:rsidP="00604939">
            <w:pPr>
              <w:jc w:val="both"/>
              <w:rPr>
                <w:rFonts w:ascii="Trebuchet MS" w:hAnsi="Trebuchet MS" w:cs="Arial"/>
                <w:b/>
                <w:sz w:val="22"/>
                <w:szCs w:val="22"/>
              </w:rPr>
            </w:pPr>
            <w:r w:rsidRPr="00B076FF">
              <w:rPr>
                <w:rFonts w:ascii="Trebuchet MS" w:hAnsi="Trebuchet MS" w:cs="Arial"/>
                <w:b/>
                <w:sz w:val="22"/>
                <w:szCs w:val="22"/>
              </w:rPr>
              <w:t>Duties and responsibilities</w:t>
            </w:r>
          </w:p>
          <w:p w14:paraId="09D8B1CE" w14:textId="77777777" w:rsidR="00604939" w:rsidRDefault="00604939" w:rsidP="00604939">
            <w:pPr>
              <w:jc w:val="both"/>
              <w:rPr>
                <w:rFonts w:ascii="Trebuchet MS" w:hAnsi="Trebuchet MS" w:cs="Arial"/>
                <w:b/>
                <w:sz w:val="22"/>
                <w:szCs w:val="22"/>
              </w:rPr>
            </w:pPr>
          </w:p>
          <w:p w14:paraId="10526206" w14:textId="069C6804" w:rsidR="0021788C" w:rsidRPr="0021788C" w:rsidRDefault="0021788C" w:rsidP="0021788C">
            <w:pPr>
              <w:jc w:val="both"/>
              <w:rPr>
                <w:rFonts w:ascii="Trebuchet MS" w:hAnsi="Trebuchet MS" w:cs="Arial"/>
                <w:b/>
                <w:bCs/>
                <w:sz w:val="22"/>
                <w:szCs w:val="22"/>
                <w:lang w:val="en-US"/>
              </w:rPr>
            </w:pPr>
            <w:r w:rsidRPr="0021788C">
              <w:rPr>
                <w:rFonts w:ascii="Trebuchet MS" w:hAnsi="Trebuchet MS" w:cs="Arial"/>
                <w:b/>
                <w:bCs/>
                <w:sz w:val="22"/>
                <w:szCs w:val="22"/>
                <w:lang w:val="en-US"/>
              </w:rPr>
              <w:t xml:space="preserve">SENCo </w:t>
            </w:r>
          </w:p>
          <w:p w14:paraId="3431B894" w14:textId="219B4938" w:rsid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Supporting the </w:t>
            </w:r>
            <w:r>
              <w:rPr>
                <w:rFonts w:ascii="Trebuchet MS" w:hAnsi="Trebuchet MS" w:cs="Arial"/>
                <w:bCs/>
                <w:sz w:val="22"/>
                <w:szCs w:val="22"/>
                <w:lang w:val="en-US"/>
              </w:rPr>
              <w:t xml:space="preserve">Senior Leadership team </w:t>
            </w:r>
            <w:r w:rsidRPr="0021788C">
              <w:rPr>
                <w:rFonts w:ascii="Trebuchet MS" w:hAnsi="Trebuchet MS" w:cs="Arial"/>
                <w:bCs/>
                <w:sz w:val="22"/>
                <w:szCs w:val="22"/>
                <w:lang w:val="en-US"/>
              </w:rPr>
              <w:t xml:space="preserve">in the development and implementation of the school’s Inclusion Strategy and Curriculum Strategy, ensuring both are fully responsive to the needs of pupils with complex SEND. </w:t>
            </w:r>
          </w:p>
          <w:p w14:paraId="27A61239" w14:textId="535D446D"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Leading the strategic development and ongoing refinement of the school’s SEND provision, ensuring it fully meets the complex and individual needs of all pupils, all of whom hold Education, Health and Care Plans (EHCPs). </w:t>
            </w:r>
          </w:p>
          <w:p w14:paraId="7282CC32"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Taking overall responsibility for the coordination, implementation, review and quality assurance of EHCP provision across the school. </w:t>
            </w:r>
          </w:p>
          <w:p w14:paraId="1EE0907A"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Ensuring EHCP outcomes are clearly translated into daily practice, with staff fully understanding individual pupil needs, targets and support strategies. </w:t>
            </w:r>
          </w:p>
          <w:p w14:paraId="28136AF8" w14:textId="347AFDD1"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Overseeing annual review cycles for all pupils, ensuring high-quality, person-</w:t>
            </w:r>
            <w:r w:rsidR="00E47CF0" w:rsidRPr="0021788C">
              <w:rPr>
                <w:rFonts w:ascii="Trebuchet MS" w:hAnsi="Trebuchet MS" w:cs="Arial"/>
                <w:bCs/>
                <w:sz w:val="22"/>
                <w:szCs w:val="22"/>
                <w:lang w:val="en-US"/>
              </w:rPr>
              <w:t>centered</w:t>
            </w:r>
            <w:r w:rsidRPr="0021788C">
              <w:rPr>
                <w:rFonts w:ascii="Trebuchet MS" w:hAnsi="Trebuchet MS" w:cs="Arial"/>
                <w:bCs/>
                <w:sz w:val="22"/>
                <w:szCs w:val="22"/>
                <w:lang w:val="en-US"/>
              </w:rPr>
              <w:t xml:space="preserve"> reviews are completed on time and that outcomes inform future provision planning. </w:t>
            </w:r>
          </w:p>
          <w:p w14:paraId="0BFB6CFC"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Maintaining and developing the whole-school provision map, ensuring all interventions, therapies and specialist support are accurately recorded, consistently delivered and regularly reviewed for impact. </w:t>
            </w:r>
          </w:p>
          <w:p w14:paraId="4790BE90" w14:textId="3A85D1DF"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Monitoring and evaluating the effectiveness of all </w:t>
            </w:r>
            <w:r w:rsidR="00E47CF0" w:rsidRPr="0021788C">
              <w:rPr>
                <w:rFonts w:ascii="Trebuchet MS" w:hAnsi="Trebuchet MS" w:cs="Arial"/>
                <w:bCs/>
                <w:sz w:val="22"/>
                <w:szCs w:val="22"/>
                <w:lang w:val="en-US"/>
              </w:rPr>
              <w:t>provisions</w:t>
            </w:r>
            <w:r w:rsidRPr="0021788C">
              <w:rPr>
                <w:rFonts w:ascii="Trebuchet MS" w:hAnsi="Trebuchet MS" w:cs="Arial"/>
                <w:bCs/>
                <w:sz w:val="22"/>
                <w:szCs w:val="22"/>
                <w:lang w:val="en-US"/>
              </w:rPr>
              <w:t xml:space="preserve">, using assessment evidence, professional input and pupil progress data to adapt and refine support. </w:t>
            </w:r>
          </w:p>
          <w:p w14:paraId="16EB6AF0"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Leading on safeguarding and welfare considerations for pupils with complex needs, ensuring risk assessments, behaviour support plans and care plans are robust, individualised and regularly updated. </w:t>
            </w:r>
          </w:p>
          <w:p w14:paraId="60723DBF"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Ensuring full compliance with the SEND Code of Practice, EHCP statutory requirements and wider relevant legislation, maintaining high standards of record keeping, documentation and data integrity. </w:t>
            </w:r>
          </w:p>
          <w:p w14:paraId="19B7A9F2"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Overseeing deployment of teaching assistants and support staff to ensure highly targeted, individualised and responsive support for all pupils across learning, care and therapy contexts. </w:t>
            </w:r>
          </w:p>
          <w:p w14:paraId="35FF6F6C"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Providing specialist guidance, coaching and modelling for staff in relation to communication, sensory regulation, cognition and learning, social, emotional and mental health needs, and physical/medical needs. </w:t>
            </w:r>
          </w:p>
          <w:p w14:paraId="23625927"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Working closely with therapists and external agencies (e.g. SALT, OT, physiotherapy, CAMHS and social care) to ensure a fully integrated multi-agency approach to provision. </w:t>
            </w:r>
          </w:p>
          <w:p w14:paraId="007BBD0F"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Attending and contributing to SENCo networks, professional forums and Trust or local authority meetings, sharing and embedding best practice. </w:t>
            </w:r>
          </w:p>
          <w:p w14:paraId="2610A811" w14:textId="77777777" w:rsidR="0021788C" w:rsidRPr="0021788C" w:rsidRDefault="0021788C" w:rsidP="0021788C">
            <w:pPr>
              <w:numPr>
                <w:ilvl w:val="0"/>
                <w:numId w:val="47"/>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Developing and maintaining strong professional relationships with families and external partners to ensure coherent support for pupils across all settings. </w:t>
            </w:r>
          </w:p>
          <w:p w14:paraId="2D7FF1FE" w14:textId="77777777" w:rsidR="0021788C" w:rsidRPr="0021788C" w:rsidRDefault="0021788C" w:rsidP="0021788C">
            <w:pPr>
              <w:ind w:left="720"/>
              <w:jc w:val="both"/>
              <w:rPr>
                <w:rFonts w:ascii="Trebuchet MS" w:hAnsi="Trebuchet MS" w:cs="Arial"/>
                <w:b/>
                <w:sz w:val="22"/>
                <w:szCs w:val="22"/>
                <w:lang w:val="en-US"/>
              </w:rPr>
            </w:pPr>
          </w:p>
          <w:p w14:paraId="680C4FD1" w14:textId="77777777" w:rsidR="0021788C" w:rsidRDefault="0021788C" w:rsidP="0021788C">
            <w:pPr>
              <w:jc w:val="both"/>
              <w:rPr>
                <w:rFonts w:ascii="Trebuchet MS" w:hAnsi="Trebuchet MS" w:cs="Arial"/>
                <w:b/>
                <w:bCs/>
                <w:sz w:val="22"/>
                <w:szCs w:val="22"/>
                <w:lang w:val="en-US"/>
              </w:rPr>
            </w:pPr>
            <w:r w:rsidRPr="0021788C">
              <w:rPr>
                <w:rFonts w:ascii="Trebuchet MS" w:hAnsi="Trebuchet MS" w:cs="Arial"/>
                <w:b/>
                <w:bCs/>
                <w:sz w:val="22"/>
                <w:szCs w:val="22"/>
                <w:lang w:val="en-US"/>
              </w:rPr>
              <w:t>Curriculum, Assessment and Provision</w:t>
            </w:r>
          </w:p>
          <w:p w14:paraId="246CD14A" w14:textId="77777777" w:rsidR="0021788C" w:rsidRPr="0021788C" w:rsidRDefault="0021788C" w:rsidP="0021788C">
            <w:pPr>
              <w:jc w:val="both"/>
              <w:rPr>
                <w:rFonts w:ascii="Trebuchet MS" w:hAnsi="Trebuchet MS" w:cs="Arial"/>
                <w:b/>
                <w:bCs/>
                <w:sz w:val="22"/>
                <w:szCs w:val="22"/>
                <w:lang w:val="en-US"/>
              </w:rPr>
            </w:pPr>
          </w:p>
          <w:p w14:paraId="3B5F00BF" w14:textId="5BE605CB" w:rsidR="0021788C" w:rsidRPr="0021788C" w:rsidRDefault="0021788C" w:rsidP="0021788C">
            <w:pPr>
              <w:numPr>
                <w:ilvl w:val="0"/>
                <w:numId w:val="48"/>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Supporting the design, development and ongoing adaptation of a highly personalised, needs-led curriculum for all pupils with EHCPs. </w:t>
            </w:r>
          </w:p>
          <w:p w14:paraId="46AC6C43" w14:textId="77777777" w:rsidR="0021788C" w:rsidRPr="0021788C" w:rsidRDefault="0021788C" w:rsidP="0021788C">
            <w:pPr>
              <w:numPr>
                <w:ilvl w:val="0"/>
                <w:numId w:val="48"/>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Ensuring assessment systems accurately reflect small steps of progress, using a range of specialist tools and approaches appropriate to complex learning needs. </w:t>
            </w:r>
          </w:p>
          <w:p w14:paraId="5FC22E1D" w14:textId="77777777" w:rsidR="0021788C" w:rsidRPr="0021788C" w:rsidRDefault="0021788C" w:rsidP="0021788C">
            <w:pPr>
              <w:numPr>
                <w:ilvl w:val="0"/>
                <w:numId w:val="48"/>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Overseeing the collection, interpretation and use of specialist assessment data to inform planning, intervention and EHCP review processes. </w:t>
            </w:r>
          </w:p>
          <w:p w14:paraId="376FFE54" w14:textId="77777777" w:rsidR="0021788C" w:rsidRPr="0021788C" w:rsidRDefault="0021788C" w:rsidP="0021788C">
            <w:pPr>
              <w:numPr>
                <w:ilvl w:val="0"/>
                <w:numId w:val="48"/>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Ensuring robust systems for tracking pupil progress are in place, with clear evidence of impact over time. </w:t>
            </w:r>
          </w:p>
          <w:p w14:paraId="5E7CB6A7" w14:textId="77777777" w:rsidR="0021788C" w:rsidRPr="0021788C" w:rsidRDefault="0021788C" w:rsidP="0021788C">
            <w:pPr>
              <w:numPr>
                <w:ilvl w:val="0"/>
                <w:numId w:val="48"/>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Leading on the development, implementation and review of communication strategies, sensory programmes, behaviour support approaches and therapeutic input within the curriculum. </w:t>
            </w:r>
          </w:p>
          <w:p w14:paraId="71781236" w14:textId="77777777" w:rsidR="0021788C" w:rsidRPr="0021788C" w:rsidRDefault="0021788C" w:rsidP="0021788C">
            <w:pPr>
              <w:numPr>
                <w:ilvl w:val="0"/>
                <w:numId w:val="48"/>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Ensuring accurate, timely and accessible reporting on pupil progress for families, professionals and external agencies. </w:t>
            </w:r>
          </w:p>
          <w:p w14:paraId="265F90E3" w14:textId="18DA09B1" w:rsidR="0021788C" w:rsidRPr="0021788C" w:rsidRDefault="0021788C" w:rsidP="0021788C">
            <w:pPr>
              <w:numPr>
                <w:ilvl w:val="0"/>
                <w:numId w:val="48"/>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Maintaining a </w:t>
            </w:r>
            <w:r>
              <w:rPr>
                <w:rFonts w:ascii="Trebuchet MS" w:hAnsi="Trebuchet MS" w:cs="Arial"/>
                <w:bCs/>
                <w:sz w:val="22"/>
                <w:szCs w:val="22"/>
                <w:lang w:val="en-US"/>
              </w:rPr>
              <w:t xml:space="preserve">reduced </w:t>
            </w:r>
            <w:r w:rsidRPr="0021788C">
              <w:rPr>
                <w:rFonts w:ascii="Trebuchet MS" w:hAnsi="Trebuchet MS" w:cs="Arial"/>
                <w:bCs/>
                <w:sz w:val="22"/>
                <w:szCs w:val="22"/>
                <w:lang w:val="en-US"/>
              </w:rPr>
              <w:t xml:space="preserve">teaching commitment, modelling high-quality practice within specialist education settings. </w:t>
            </w:r>
          </w:p>
          <w:p w14:paraId="1F15D41C" w14:textId="77777777" w:rsidR="0021788C" w:rsidRPr="0021788C" w:rsidRDefault="0021788C" w:rsidP="0021788C">
            <w:pPr>
              <w:ind w:left="720"/>
              <w:jc w:val="both"/>
              <w:rPr>
                <w:rFonts w:ascii="Trebuchet MS" w:hAnsi="Trebuchet MS" w:cs="Arial"/>
                <w:b/>
                <w:sz w:val="22"/>
                <w:szCs w:val="22"/>
                <w:lang w:val="en-US"/>
              </w:rPr>
            </w:pPr>
          </w:p>
          <w:p w14:paraId="3B462444" w14:textId="77777777" w:rsidR="0021788C" w:rsidRPr="0021788C" w:rsidRDefault="0021788C" w:rsidP="0021788C">
            <w:pPr>
              <w:jc w:val="both"/>
              <w:rPr>
                <w:rFonts w:ascii="Trebuchet MS" w:hAnsi="Trebuchet MS" w:cs="Arial"/>
                <w:b/>
                <w:bCs/>
                <w:sz w:val="22"/>
                <w:szCs w:val="22"/>
                <w:lang w:val="en-US"/>
              </w:rPr>
            </w:pPr>
            <w:r w:rsidRPr="0021788C">
              <w:rPr>
                <w:rFonts w:ascii="Trebuchet MS" w:hAnsi="Trebuchet MS" w:cs="Arial"/>
                <w:b/>
                <w:bCs/>
                <w:sz w:val="22"/>
                <w:szCs w:val="22"/>
                <w:lang w:val="en-US"/>
              </w:rPr>
              <w:t>Leadership and Staff Development</w:t>
            </w:r>
          </w:p>
          <w:p w14:paraId="3D6727A0" w14:textId="79BE100D" w:rsidR="0021788C" w:rsidRPr="0021788C" w:rsidRDefault="0021788C" w:rsidP="0021788C">
            <w:pPr>
              <w:numPr>
                <w:ilvl w:val="0"/>
                <w:numId w:val="49"/>
              </w:numPr>
              <w:jc w:val="both"/>
              <w:rPr>
                <w:rFonts w:ascii="Trebuchet MS" w:hAnsi="Trebuchet MS" w:cs="Arial"/>
                <w:bCs/>
                <w:sz w:val="22"/>
                <w:szCs w:val="22"/>
                <w:lang w:val="en-US"/>
              </w:rPr>
            </w:pPr>
            <w:r w:rsidRPr="0021788C">
              <w:rPr>
                <w:rFonts w:ascii="Trebuchet MS" w:hAnsi="Trebuchet MS" w:cs="Arial"/>
                <w:bCs/>
                <w:sz w:val="22"/>
                <w:szCs w:val="22"/>
                <w:lang w:val="en-US"/>
              </w:rPr>
              <w:t>Managing a team of teaching assistants to support effective training and deployment.</w:t>
            </w:r>
          </w:p>
          <w:p w14:paraId="097510C5" w14:textId="4A586D55" w:rsidR="0021788C" w:rsidRPr="0021788C" w:rsidRDefault="0021788C" w:rsidP="0021788C">
            <w:pPr>
              <w:numPr>
                <w:ilvl w:val="0"/>
                <w:numId w:val="49"/>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Promoting a culture of collaboration, reflection and continuous professional development across the school. </w:t>
            </w:r>
          </w:p>
          <w:p w14:paraId="6B1117F3" w14:textId="77777777" w:rsidR="0021788C" w:rsidRPr="0021788C" w:rsidRDefault="0021788C" w:rsidP="0021788C">
            <w:pPr>
              <w:numPr>
                <w:ilvl w:val="0"/>
                <w:numId w:val="49"/>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Ensuring staff receive ongoing training and development in relation to complex SEND needs, including communication, behaviour, sensory processing, medical needs and safeguarding. </w:t>
            </w:r>
          </w:p>
          <w:p w14:paraId="09D0C2F0" w14:textId="77777777" w:rsidR="0021788C" w:rsidRPr="0021788C" w:rsidRDefault="0021788C" w:rsidP="0021788C">
            <w:pPr>
              <w:numPr>
                <w:ilvl w:val="0"/>
                <w:numId w:val="49"/>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Undertaking performance management, supervision and professional development planning for staff, identifying training needs and supporting improvement. </w:t>
            </w:r>
          </w:p>
          <w:p w14:paraId="28D315D4" w14:textId="77777777" w:rsidR="0021788C" w:rsidRPr="0021788C" w:rsidRDefault="0021788C" w:rsidP="0021788C">
            <w:pPr>
              <w:numPr>
                <w:ilvl w:val="0"/>
                <w:numId w:val="49"/>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Leading recruitment and selection of staff where required, ensuring appointments reflect the specialist needs of the setting. </w:t>
            </w:r>
          </w:p>
          <w:p w14:paraId="44F93909" w14:textId="77777777" w:rsidR="0021788C" w:rsidRPr="0021788C" w:rsidRDefault="0021788C" w:rsidP="0021788C">
            <w:pPr>
              <w:numPr>
                <w:ilvl w:val="0"/>
                <w:numId w:val="49"/>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Holding regular meetings with teams to ensure consistency, communication and high standards of provision across the school. </w:t>
            </w:r>
          </w:p>
          <w:p w14:paraId="280DF200" w14:textId="77777777" w:rsidR="0021788C" w:rsidRPr="0021788C" w:rsidRDefault="0021788C" w:rsidP="0021788C">
            <w:pPr>
              <w:numPr>
                <w:ilvl w:val="0"/>
                <w:numId w:val="49"/>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Acting as a key professional role model, demonstrating reflective practice, high expectations and commitment to pupil outcomes. </w:t>
            </w:r>
          </w:p>
          <w:p w14:paraId="7D65ED95" w14:textId="77777777" w:rsidR="0021788C" w:rsidRPr="0021788C" w:rsidRDefault="0021788C" w:rsidP="0021788C">
            <w:pPr>
              <w:ind w:left="720"/>
              <w:jc w:val="both"/>
              <w:rPr>
                <w:rFonts w:ascii="Trebuchet MS" w:hAnsi="Trebuchet MS" w:cs="Arial"/>
                <w:b/>
                <w:sz w:val="22"/>
                <w:szCs w:val="22"/>
                <w:lang w:val="en-US"/>
              </w:rPr>
            </w:pPr>
          </w:p>
          <w:p w14:paraId="3A09BAC6" w14:textId="77777777" w:rsidR="0021788C" w:rsidRPr="0021788C" w:rsidRDefault="0021788C" w:rsidP="0021788C">
            <w:pPr>
              <w:jc w:val="both"/>
              <w:rPr>
                <w:rFonts w:ascii="Trebuchet MS" w:hAnsi="Trebuchet MS" w:cs="Arial"/>
                <w:b/>
                <w:bCs/>
                <w:sz w:val="22"/>
                <w:szCs w:val="22"/>
                <w:lang w:val="en-US"/>
              </w:rPr>
            </w:pPr>
            <w:r w:rsidRPr="0021788C">
              <w:rPr>
                <w:rFonts w:ascii="Trebuchet MS" w:hAnsi="Trebuchet MS" w:cs="Arial"/>
                <w:b/>
                <w:bCs/>
                <w:sz w:val="22"/>
                <w:szCs w:val="22"/>
                <w:lang w:val="en-US"/>
              </w:rPr>
              <w:t>Trust and Wider Responsibilities</w:t>
            </w:r>
          </w:p>
          <w:p w14:paraId="224F106E" w14:textId="77777777" w:rsidR="0021788C" w:rsidRPr="0021788C" w:rsidRDefault="0021788C" w:rsidP="0021788C">
            <w:pPr>
              <w:numPr>
                <w:ilvl w:val="0"/>
                <w:numId w:val="50"/>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Promoting the Trust’s vision of supporting vulnerable children and young people to achieve the highest possible outcomes and quality of life. </w:t>
            </w:r>
          </w:p>
          <w:p w14:paraId="4E35FEE9" w14:textId="77777777" w:rsidR="0021788C" w:rsidRPr="0021788C" w:rsidRDefault="0021788C" w:rsidP="0021788C">
            <w:pPr>
              <w:numPr>
                <w:ilvl w:val="0"/>
                <w:numId w:val="50"/>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Ensuring safeguarding and child protection are embedded across all aspects of practice. </w:t>
            </w:r>
          </w:p>
          <w:p w14:paraId="08811E45" w14:textId="77777777" w:rsidR="0021788C" w:rsidRPr="0021788C" w:rsidRDefault="0021788C" w:rsidP="0021788C">
            <w:pPr>
              <w:numPr>
                <w:ilvl w:val="0"/>
                <w:numId w:val="50"/>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Complying with all Trust policies and procedures, including health and safety, equality and inclusion, and data protection. </w:t>
            </w:r>
          </w:p>
          <w:p w14:paraId="5C72E693" w14:textId="77777777" w:rsidR="0021788C" w:rsidRPr="0021788C" w:rsidRDefault="0021788C" w:rsidP="0021788C">
            <w:pPr>
              <w:numPr>
                <w:ilvl w:val="0"/>
                <w:numId w:val="50"/>
              </w:numPr>
              <w:jc w:val="both"/>
              <w:rPr>
                <w:rFonts w:ascii="Trebuchet MS" w:hAnsi="Trebuchet MS" w:cs="Arial"/>
                <w:bCs/>
                <w:sz w:val="22"/>
                <w:szCs w:val="22"/>
                <w:lang w:val="en-US"/>
              </w:rPr>
            </w:pPr>
            <w:r w:rsidRPr="0021788C">
              <w:rPr>
                <w:rFonts w:ascii="Trebuchet MS" w:hAnsi="Trebuchet MS" w:cs="Arial"/>
                <w:bCs/>
                <w:sz w:val="22"/>
                <w:szCs w:val="22"/>
                <w:lang w:val="en-US"/>
              </w:rPr>
              <w:t xml:space="preserve">Maintaining high professional standards in conduct, behaviour and appearance. </w:t>
            </w:r>
          </w:p>
          <w:p w14:paraId="3F04875E" w14:textId="77777777" w:rsidR="0021788C" w:rsidRPr="0021788C" w:rsidRDefault="0021788C" w:rsidP="0021788C">
            <w:pPr>
              <w:numPr>
                <w:ilvl w:val="0"/>
                <w:numId w:val="50"/>
              </w:numPr>
              <w:jc w:val="both"/>
              <w:rPr>
                <w:rFonts w:ascii="Trebuchet MS" w:hAnsi="Trebuchet MS" w:cs="Arial"/>
                <w:bCs/>
                <w:sz w:val="22"/>
                <w:szCs w:val="22"/>
                <w:lang w:val="en-US"/>
              </w:rPr>
            </w:pPr>
            <w:r w:rsidRPr="0021788C">
              <w:rPr>
                <w:rFonts w:ascii="Trebuchet MS" w:hAnsi="Trebuchet MS" w:cs="Arial"/>
                <w:bCs/>
                <w:sz w:val="22"/>
                <w:szCs w:val="22"/>
                <w:lang w:val="en-US"/>
              </w:rPr>
              <w:t>Attending Trust, academy and external meetings as required by the Executive Principal or Headteacher.</w:t>
            </w:r>
          </w:p>
          <w:p w14:paraId="158D984F" w14:textId="77777777" w:rsidR="0021788C" w:rsidRPr="00B076FF" w:rsidRDefault="0021788C" w:rsidP="00604939">
            <w:pPr>
              <w:jc w:val="both"/>
              <w:rPr>
                <w:rFonts w:ascii="Trebuchet MS" w:hAnsi="Trebuchet MS" w:cs="Arial"/>
                <w:b/>
                <w:sz w:val="22"/>
                <w:szCs w:val="22"/>
              </w:rPr>
            </w:pPr>
          </w:p>
          <w:p w14:paraId="0BC7EC0B" w14:textId="77777777" w:rsidR="00906B92" w:rsidRPr="00B076FF" w:rsidRDefault="00906B92" w:rsidP="00B076FF">
            <w:pPr>
              <w:pStyle w:val="Default"/>
              <w:jc w:val="both"/>
              <w:rPr>
                <w:rFonts w:ascii="Trebuchet MS" w:hAnsi="Trebuchet MS"/>
                <w:sz w:val="22"/>
                <w:szCs w:val="22"/>
              </w:rPr>
            </w:pPr>
          </w:p>
          <w:p w14:paraId="0FB711A7" w14:textId="77777777" w:rsidR="00B076FF" w:rsidRPr="00B076FF" w:rsidRDefault="00B076FF" w:rsidP="00B076FF">
            <w:pPr>
              <w:rPr>
                <w:rFonts w:ascii="Trebuchet MS" w:eastAsiaTheme="minorHAnsi" w:hAnsi="Trebuchet MS" w:cs="Arial"/>
                <w:sz w:val="22"/>
                <w:szCs w:val="22"/>
                <w:u w:val="single"/>
              </w:rPr>
            </w:pPr>
            <w:r w:rsidRPr="00B076FF">
              <w:rPr>
                <w:rFonts w:ascii="Trebuchet MS" w:eastAsiaTheme="minorHAnsi" w:hAnsi="Trebuchet MS" w:cs="Arial"/>
                <w:sz w:val="22"/>
                <w:szCs w:val="22"/>
                <w:u w:val="single"/>
              </w:rPr>
              <w:t>Additional Duties</w:t>
            </w:r>
          </w:p>
          <w:p w14:paraId="7D2CFB39" w14:textId="77777777" w:rsidR="00B076FF" w:rsidRPr="00B076FF" w:rsidRDefault="00B076FF" w:rsidP="00B076FF">
            <w:pPr>
              <w:rPr>
                <w:rFonts w:ascii="Trebuchet MS" w:eastAsiaTheme="minorHAnsi" w:hAnsi="Trebuchet MS" w:cs="Arial"/>
                <w:sz w:val="22"/>
                <w:szCs w:val="22"/>
              </w:rPr>
            </w:pPr>
            <w:r w:rsidRPr="00B076FF">
              <w:rPr>
                <w:rFonts w:ascii="Trebuchet MS" w:eastAsiaTheme="minorHAnsi" w:hAnsi="Trebuchet MS" w:cs="Arial"/>
                <w:sz w:val="22"/>
                <w:szCs w:val="22"/>
              </w:rPr>
              <w:t>You may be required to carry out additional duties, as the Executive Principal or Headteacher may reasonably request, which are commensurate with the post.</w:t>
            </w:r>
          </w:p>
          <w:p w14:paraId="41AEA574" w14:textId="77777777" w:rsidR="002D375F" w:rsidRPr="00B076FF" w:rsidRDefault="002D375F" w:rsidP="002D375F">
            <w:pPr>
              <w:pStyle w:val="Default"/>
              <w:jc w:val="both"/>
              <w:rPr>
                <w:rFonts w:ascii="Trebuchet MS" w:hAnsi="Trebuchet MS"/>
                <w:sz w:val="22"/>
                <w:szCs w:val="22"/>
              </w:rPr>
            </w:pPr>
          </w:p>
          <w:p w14:paraId="640E34C5" w14:textId="77777777" w:rsidR="00047BAD" w:rsidRPr="00B076FF" w:rsidRDefault="00047BAD" w:rsidP="00047026">
            <w:pPr>
              <w:rPr>
                <w:rFonts w:ascii="Trebuchet MS" w:hAnsi="Trebuchet MS" w:cs="Arial"/>
                <w:b/>
                <w:sz w:val="22"/>
                <w:szCs w:val="22"/>
              </w:rPr>
            </w:pPr>
          </w:p>
        </w:tc>
      </w:tr>
    </w:tbl>
    <w:p w14:paraId="1F0B3194" w14:textId="77777777" w:rsidR="00047BAD" w:rsidRDefault="00047BAD" w:rsidP="00047026">
      <w:pPr>
        <w:ind w:left="720"/>
        <w:rPr>
          <w:rFonts w:ascii="Arial" w:hAnsi="Arial" w:cs="Arial"/>
          <w:b/>
          <w:sz w:val="21"/>
          <w:szCs w:val="21"/>
        </w:rPr>
      </w:pPr>
    </w:p>
    <w:p w14:paraId="0B79C998" w14:textId="77777777" w:rsidR="00047BAD" w:rsidRDefault="00047BAD" w:rsidP="00111325">
      <w:pPr>
        <w:rPr>
          <w:rFonts w:ascii="Arial" w:hAnsi="Arial" w:cs="Arial"/>
          <w:b/>
          <w:sz w:val="21"/>
          <w:szCs w:val="21"/>
        </w:rPr>
      </w:pPr>
    </w:p>
    <w:p w14:paraId="5A3782FD" w14:textId="77777777" w:rsidR="00DF56C2" w:rsidRDefault="00DF56C2" w:rsidP="00DF56C2">
      <w:pPr>
        <w:jc w:val="both"/>
        <w:rPr>
          <w:rFonts w:ascii="Arial" w:hAnsi="Arial" w:cs="Arial"/>
          <w:sz w:val="21"/>
          <w:szCs w:val="21"/>
        </w:rPr>
      </w:pPr>
    </w:p>
    <w:p w14:paraId="1EA91BA6" w14:textId="77777777" w:rsidR="00E847D3" w:rsidRDefault="00E847D3" w:rsidP="00DF56C2">
      <w:pPr>
        <w:jc w:val="both"/>
        <w:rPr>
          <w:rFonts w:ascii="Arial" w:hAnsi="Arial" w:cs="Arial"/>
          <w:sz w:val="21"/>
          <w:szCs w:val="21"/>
        </w:rPr>
      </w:pPr>
    </w:p>
    <w:p w14:paraId="58966CD2" w14:textId="77777777" w:rsidR="00B076FF" w:rsidRDefault="00B076FF" w:rsidP="00DF56C2">
      <w:pPr>
        <w:jc w:val="both"/>
        <w:rPr>
          <w:rFonts w:ascii="Arial" w:hAnsi="Arial" w:cs="Arial"/>
          <w:sz w:val="21"/>
          <w:szCs w:val="21"/>
        </w:rPr>
      </w:pPr>
    </w:p>
    <w:p w14:paraId="1DD99300" w14:textId="77777777" w:rsidR="00B076FF" w:rsidRDefault="00B076FF" w:rsidP="00DF56C2">
      <w:pPr>
        <w:jc w:val="both"/>
        <w:rPr>
          <w:rFonts w:ascii="Arial" w:hAnsi="Arial" w:cs="Arial"/>
          <w:sz w:val="21"/>
          <w:szCs w:val="21"/>
        </w:rPr>
      </w:pPr>
    </w:p>
    <w:p w14:paraId="3EE93141" w14:textId="77777777" w:rsidR="00B076FF" w:rsidRDefault="00B076FF" w:rsidP="00DF56C2">
      <w:pPr>
        <w:jc w:val="both"/>
        <w:rPr>
          <w:rFonts w:ascii="Arial" w:hAnsi="Arial" w:cs="Arial"/>
          <w:sz w:val="21"/>
          <w:szCs w:val="21"/>
        </w:rPr>
      </w:pPr>
    </w:p>
    <w:p w14:paraId="131364AE" w14:textId="77777777" w:rsidR="00B076FF" w:rsidRDefault="00B076FF" w:rsidP="00DF56C2">
      <w:pPr>
        <w:jc w:val="both"/>
        <w:rPr>
          <w:rFonts w:ascii="Arial" w:hAnsi="Arial" w:cs="Arial"/>
          <w:sz w:val="21"/>
          <w:szCs w:val="21"/>
        </w:rPr>
      </w:pPr>
    </w:p>
    <w:p w14:paraId="6A0A276C" w14:textId="77777777" w:rsidR="00B076FF" w:rsidRDefault="00B076FF" w:rsidP="00DF56C2">
      <w:pPr>
        <w:jc w:val="both"/>
        <w:rPr>
          <w:rFonts w:ascii="Arial" w:hAnsi="Arial" w:cs="Arial"/>
          <w:sz w:val="21"/>
          <w:szCs w:val="21"/>
        </w:rPr>
      </w:pPr>
    </w:p>
    <w:p w14:paraId="22974DA0" w14:textId="77777777" w:rsidR="00B076FF" w:rsidRDefault="00B076FF" w:rsidP="00DF56C2">
      <w:pPr>
        <w:jc w:val="both"/>
        <w:rPr>
          <w:rFonts w:ascii="Arial" w:hAnsi="Arial" w:cs="Arial"/>
          <w:sz w:val="21"/>
          <w:szCs w:val="21"/>
        </w:rPr>
      </w:pPr>
    </w:p>
    <w:p w14:paraId="2189C27A" w14:textId="77777777" w:rsidR="00B076FF" w:rsidRDefault="00B076FF" w:rsidP="00DF56C2">
      <w:pPr>
        <w:jc w:val="both"/>
        <w:rPr>
          <w:rFonts w:ascii="Arial" w:hAnsi="Arial" w:cs="Arial"/>
          <w:sz w:val="21"/>
          <w:szCs w:val="21"/>
        </w:rPr>
      </w:pPr>
    </w:p>
    <w:p w14:paraId="3CF68382" w14:textId="77777777" w:rsidR="00B076FF" w:rsidRDefault="00B076FF" w:rsidP="00DF56C2">
      <w:pPr>
        <w:jc w:val="both"/>
        <w:rPr>
          <w:rFonts w:ascii="Arial" w:hAnsi="Arial" w:cs="Arial"/>
          <w:sz w:val="21"/>
          <w:szCs w:val="21"/>
        </w:rPr>
      </w:pPr>
    </w:p>
    <w:p w14:paraId="581FED1D" w14:textId="77777777" w:rsidR="00B076FF" w:rsidRDefault="00B076FF" w:rsidP="00DF56C2">
      <w:pPr>
        <w:jc w:val="both"/>
        <w:rPr>
          <w:rFonts w:ascii="Arial" w:hAnsi="Arial" w:cs="Arial"/>
          <w:sz w:val="21"/>
          <w:szCs w:val="21"/>
        </w:rPr>
      </w:pPr>
    </w:p>
    <w:p w14:paraId="5BD85809" w14:textId="77777777" w:rsidR="00B076FF" w:rsidRDefault="00B076FF" w:rsidP="00DF56C2">
      <w:pPr>
        <w:jc w:val="both"/>
        <w:rPr>
          <w:rFonts w:ascii="Arial" w:hAnsi="Arial" w:cs="Arial"/>
          <w:sz w:val="21"/>
          <w:szCs w:val="21"/>
        </w:rPr>
      </w:pPr>
    </w:p>
    <w:p w14:paraId="15B63DB2" w14:textId="77777777" w:rsidR="00B076FF" w:rsidRDefault="00B076FF" w:rsidP="00DF56C2">
      <w:pPr>
        <w:jc w:val="both"/>
        <w:rPr>
          <w:rFonts w:ascii="Arial" w:hAnsi="Arial" w:cs="Arial"/>
          <w:sz w:val="21"/>
          <w:szCs w:val="21"/>
        </w:rPr>
      </w:pPr>
    </w:p>
    <w:p w14:paraId="0B6982C6" w14:textId="77777777" w:rsidR="00B076FF" w:rsidRDefault="00B076FF" w:rsidP="00DF56C2">
      <w:pPr>
        <w:jc w:val="both"/>
        <w:rPr>
          <w:rFonts w:ascii="Arial" w:hAnsi="Arial" w:cs="Arial"/>
          <w:sz w:val="21"/>
          <w:szCs w:val="21"/>
        </w:rPr>
      </w:pPr>
    </w:p>
    <w:p w14:paraId="69CAA6BE" w14:textId="77777777" w:rsidR="00B076FF" w:rsidRDefault="00B076FF" w:rsidP="00DF56C2">
      <w:pPr>
        <w:jc w:val="both"/>
        <w:rPr>
          <w:rFonts w:ascii="Arial" w:hAnsi="Arial" w:cs="Arial"/>
          <w:sz w:val="21"/>
          <w:szCs w:val="21"/>
        </w:rPr>
      </w:pPr>
    </w:p>
    <w:p w14:paraId="1E6BA56F" w14:textId="77777777" w:rsidR="00B076FF" w:rsidRDefault="00B076FF" w:rsidP="00DF56C2">
      <w:pPr>
        <w:jc w:val="both"/>
        <w:rPr>
          <w:rFonts w:ascii="Arial" w:hAnsi="Arial" w:cs="Arial"/>
          <w:sz w:val="21"/>
          <w:szCs w:val="21"/>
        </w:rPr>
      </w:pPr>
    </w:p>
    <w:p w14:paraId="22B66812" w14:textId="77777777" w:rsidR="00B076FF" w:rsidRDefault="00B076FF" w:rsidP="00DF56C2">
      <w:pPr>
        <w:jc w:val="both"/>
        <w:rPr>
          <w:rFonts w:ascii="Arial" w:hAnsi="Arial" w:cs="Arial"/>
          <w:sz w:val="21"/>
          <w:szCs w:val="21"/>
        </w:rPr>
      </w:pPr>
    </w:p>
    <w:p w14:paraId="4AC33EB9" w14:textId="77777777" w:rsidR="00B076FF" w:rsidRDefault="00B076FF" w:rsidP="00DF56C2">
      <w:pPr>
        <w:jc w:val="both"/>
        <w:rPr>
          <w:rFonts w:ascii="Arial" w:hAnsi="Arial" w:cs="Arial"/>
          <w:sz w:val="21"/>
          <w:szCs w:val="21"/>
        </w:rPr>
      </w:pPr>
    </w:p>
    <w:p w14:paraId="3F4A2449" w14:textId="77777777" w:rsidR="00B076FF" w:rsidRDefault="00B076FF" w:rsidP="00DF56C2">
      <w:pPr>
        <w:jc w:val="both"/>
        <w:rPr>
          <w:rFonts w:ascii="Arial" w:hAnsi="Arial" w:cs="Arial"/>
          <w:sz w:val="21"/>
          <w:szCs w:val="21"/>
        </w:rPr>
      </w:pPr>
    </w:p>
    <w:p w14:paraId="1A5EDFA3" w14:textId="77777777" w:rsidR="00B076FF" w:rsidRDefault="00B076FF" w:rsidP="00DF56C2">
      <w:pPr>
        <w:jc w:val="both"/>
        <w:rPr>
          <w:rFonts w:ascii="Arial" w:hAnsi="Arial" w:cs="Arial"/>
          <w:sz w:val="21"/>
          <w:szCs w:val="21"/>
        </w:rPr>
      </w:pPr>
    </w:p>
    <w:p w14:paraId="44B61EE5" w14:textId="77777777" w:rsidR="00B076FF" w:rsidRDefault="00B076FF" w:rsidP="00DF56C2">
      <w:pPr>
        <w:jc w:val="both"/>
        <w:rPr>
          <w:rFonts w:ascii="Arial" w:hAnsi="Arial" w:cs="Arial"/>
          <w:sz w:val="21"/>
          <w:szCs w:val="21"/>
        </w:rPr>
      </w:pPr>
    </w:p>
    <w:p w14:paraId="19CC1741" w14:textId="77777777" w:rsidR="00B076FF" w:rsidRDefault="00B076FF" w:rsidP="00DF56C2">
      <w:pPr>
        <w:jc w:val="both"/>
        <w:rPr>
          <w:rFonts w:ascii="Arial" w:hAnsi="Arial" w:cs="Arial"/>
          <w:sz w:val="21"/>
          <w:szCs w:val="21"/>
        </w:rPr>
      </w:pPr>
    </w:p>
    <w:p w14:paraId="45A4C6D8" w14:textId="77777777" w:rsidR="00B076FF" w:rsidRDefault="00B076FF" w:rsidP="00DF56C2">
      <w:pPr>
        <w:jc w:val="both"/>
        <w:rPr>
          <w:rFonts w:ascii="Arial" w:hAnsi="Arial" w:cs="Arial"/>
          <w:sz w:val="21"/>
          <w:szCs w:val="21"/>
        </w:rPr>
      </w:pPr>
    </w:p>
    <w:p w14:paraId="5D6D2914" w14:textId="77777777" w:rsidR="00B076FF" w:rsidRDefault="00B076FF" w:rsidP="00DF56C2">
      <w:pPr>
        <w:jc w:val="both"/>
        <w:rPr>
          <w:rFonts w:ascii="Arial" w:hAnsi="Arial" w:cs="Arial"/>
          <w:sz w:val="21"/>
          <w:szCs w:val="21"/>
        </w:rPr>
      </w:pPr>
    </w:p>
    <w:p w14:paraId="25813197" w14:textId="77777777" w:rsidR="00111325" w:rsidRPr="00B076FF" w:rsidRDefault="000350C9" w:rsidP="00282651">
      <w:pPr>
        <w:jc w:val="center"/>
        <w:rPr>
          <w:rFonts w:ascii="Trebuchet MS" w:hAnsi="Trebuchet MS" w:cs="Arial"/>
          <w:b/>
          <w:sz w:val="22"/>
          <w:szCs w:val="22"/>
        </w:rPr>
      </w:pPr>
      <w:r>
        <w:rPr>
          <w:rFonts w:ascii="Trebuchet MS" w:hAnsi="Trebuchet MS" w:cs="Arial"/>
          <w:b/>
          <w:sz w:val="22"/>
          <w:szCs w:val="22"/>
        </w:rPr>
        <w:lastRenderedPageBreak/>
        <w:t>P</w:t>
      </w:r>
      <w:r w:rsidR="00F478EB" w:rsidRPr="00B076FF">
        <w:rPr>
          <w:rFonts w:ascii="Trebuchet MS" w:hAnsi="Trebuchet MS" w:cs="Arial"/>
          <w:b/>
          <w:sz w:val="22"/>
          <w:szCs w:val="22"/>
        </w:rPr>
        <w:t>ERSONAL SPECIFICATION</w:t>
      </w:r>
    </w:p>
    <w:p w14:paraId="68583DE0" w14:textId="77777777" w:rsidR="00A47B9B" w:rsidRPr="00B076FF" w:rsidRDefault="00A47B9B" w:rsidP="00F478EB">
      <w:pPr>
        <w:jc w:val="both"/>
        <w:rPr>
          <w:rFonts w:ascii="Trebuchet MS" w:hAnsi="Trebuchet MS" w:cs="Arial"/>
          <w:sz w:val="21"/>
          <w:szCs w:val="21"/>
        </w:rPr>
      </w:pPr>
    </w:p>
    <w:p w14:paraId="1C4ABA48" w14:textId="77777777" w:rsidR="00A47B9B" w:rsidRPr="00B076FF" w:rsidRDefault="00F478EB" w:rsidP="00F478EB">
      <w:pPr>
        <w:jc w:val="both"/>
        <w:rPr>
          <w:rFonts w:ascii="Trebuchet MS" w:hAnsi="Trebuchet MS" w:cs="Arial"/>
          <w:sz w:val="14"/>
          <w:szCs w:val="14"/>
        </w:rPr>
      </w:pPr>
      <w:r w:rsidRPr="00B076FF">
        <w:rPr>
          <w:rFonts w:ascii="Trebuchet MS" w:hAnsi="Trebuchet MS" w:cs="Arial"/>
          <w:sz w:val="21"/>
          <w:szCs w:val="21"/>
        </w:rPr>
        <w:t xml:space="preserve">The person specification shows the abilities and skills you will need to carry out the duties in the job description.  Short listing is carried out on the basis of how well you meet the requirements of the person specification.  </w:t>
      </w:r>
      <w:r w:rsidRPr="00B076FF">
        <w:rPr>
          <w:rFonts w:ascii="Trebuchet MS" w:hAnsi="Trebuchet MS" w:cs="Arial"/>
          <w:b/>
          <w:sz w:val="21"/>
          <w:szCs w:val="21"/>
        </w:rPr>
        <w:t>You should mention any experience you have had which shows how you could meet these requirements when you fill in your application form</w:t>
      </w:r>
      <w:r w:rsidRPr="00B076FF">
        <w:rPr>
          <w:rFonts w:ascii="Trebuchet MS" w:hAnsi="Trebuchet MS" w:cs="Arial"/>
          <w:sz w:val="21"/>
          <w:szCs w:val="21"/>
        </w:rPr>
        <w:t xml:space="preserve">.  </w:t>
      </w:r>
    </w:p>
    <w:tbl>
      <w:tblPr>
        <w:tblpPr w:leftFromText="180" w:rightFromText="180" w:vertAnchor="text" w:horzAnchor="margin" w:tblpX="-436" w:tblpY="9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276"/>
        <w:gridCol w:w="1275"/>
      </w:tblGrid>
      <w:tr w:rsidR="00860882" w:rsidRPr="00B076FF" w14:paraId="20D4BE4A" w14:textId="77777777" w:rsidTr="00860882">
        <w:trPr>
          <w:trHeight w:hRule="exact" w:val="338"/>
        </w:trPr>
        <w:tc>
          <w:tcPr>
            <w:tcW w:w="8217" w:type="dxa"/>
          </w:tcPr>
          <w:p w14:paraId="79D911F4" w14:textId="77777777" w:rsidR="00860882" w:rsidRPr="00B076FF" w:rsidRDefault="00860882" w:rsidP="00A47B9B">
            <w:pPr>
              <w:jc w:val="center"/>
              <w:rPr>
                <w:rFonts w:ascii="Trebuchet MS" w:hAnsi="Trebuchet MS" w:cs="Arial"/>
                <w:b/>
                <w:sz w:val="21"/>
                <w:szCs w:val="21"/>
              </w:rPr>
            </w:pPr>
          </w:p>
        </w:tc>
        <w:tc>
          <w:tcPr>
            <w:tcW w:w="1276" w:type="dxa"/>
          </w:tcPr>
          <w:p w14:paraId="1792A784" w14:textId="77777777" w:rsidR="00860882" w:rsidRPr="00B076FF" w:rsidRDefault="00860882" w:rsidP="00A47B9B">
            <w:pPr>
              <w:jc w:val="center"/>
              <w:rPr>
                <w:rFonts w:ascii="Trebuchet MS" w:hAnsi="Trebuchet MS" w:cs="Arial"/>
                <w:b/>
                <w:sz w:val="21"/>
                <w:szCs w:val="21"/>
              </w:rPr>
            </w:pPr>
            <w:r w:rsidRPr="00B076FF">
              <w:rPr>
                <w:rFonts w:ascii="Trebuchet MS" w:hAnsi="Trebuchet MS" w:cs="Arial"/>
                <w:b/>
                <w:sz w:val="21"/>
                <w:szCs w:val="21"/>
              </w:rPr>
              <w:t>Essential</w:t>
            </w:r>
          </w:p>
        </w:tc>
        <w:tc>
          <w:tcPr>
            <w:tcW w:w="1275" w:type="dxa"/>
          </w:tcPr>
          <w:p w14:paraId="70313FC1" w14:textId="77777777" w:rsidR="00860882" w:rsidRPr="00B076FF" w:rsidRDefault="00860882" w:rsidP="00A47B9B">
            <w:pPr>
              <w:jc w:val="center"/>
              <w:rPr>
                <w:rFonts w:ascii="Trebuchet MS" w:hAnsi="Trebuchet MS" w:cs="Arial"/>
                <w:b/>
                <w:sz w:val="21"/>
                <w:szCs w:val="21"/>
              </w:rPr>
            </w:pPr>
            <w:r w:rsidRPr="00B076FF">
              <w:rPr>
                <w:rFonts w:ascii="Trebuchet MS" w:hAnsi="Trebuchet MS" w:cs="Arial"/>
                <w:b/>
                <w:sz w:val="21"/>
                <w:szCs w:val="21"/>
              </w:rPr>
              <w:t>Desirable</w:t>
            </w:r>
          </w:p>
        </w:tc>
      </w:tr>
      <w:tr w:rsidR="00860882" w:rsidRPr="00B076FF" w14:paraId="28869684" w14:textId="77777777" w:rsidTr="00860882">
        <w:trPr>
          <w:trHeight w:hRule="exact" w:val="368"/>
        </w:trPr>
        <w:tc>
          <w:tcPr>
            <w:tcW w:w="8217" w:type="dxa"/>
            <w:shd w:val="clear" w:color="auto" w:fill="D9D9D9" w:themeFill="background1" w:themeFillShade="D9"/>
            <w:vAlign w:val="center"/>
          </w:tcPr>
          <w:p w14:paraId="1C94D049" w14:textId="77777777" w:rsidR="00860882" w:rsidRPr="00B076FF" w:rsidRDefault="00860882" w:rsidP="006F76EC">
            <w:pPr>
              <w:rPr>
                <w:rFonts w:ascii="Trebuchet MS" w:hAnsi="Trebuchet MS" w:cs="Arial"/>
                <w:b/>
                <w:sz w:val="21"/>
                <w:szCs w:val="21"/>
              </w:rPr>
            </w:pPr>
            <w:r w:rsidRPr="00B076FF">
              <w:rPr>
                <w:rFonts w:ascii="Trebuchet MS" w:hAnsi="Trebuchet MS" w:cs="Arial"/>
                <w:b/>
                <w:sz w:val="21"/>
                <w:szCs w:val="21"/>
              </w:rPr>
              <w:t>Qualifications</w:t>
            </w:r>
          </w:p>
        </w:tc>
        <w:tc>
          <w:tcPr>
            <w:tcW w:w="1276" w:type="dxa"/>
            <w:shd w:val="clear" w:color="auto" w:fill="D9D9D9" w:themeFill="background1" w:themeFillShade="D9"/>
          </w:tcPr>
          <w:p w14:paraId="14074B3A" w14:textId="77777777" w:rsidR="00860882" w:rsidRPr="00B076FF" w:rsidRDefault="00860882" w:rsidP="00A47B9B">
            <w:pPr>
              <w:jc w:val="center"/>
              <w:rPr>
                <w:rFonts w:ascii="Trebuchet MS" w:hAnsi="Trebuchet MS"/>
                <w:sz w:val="21"/>
                <w:szCs w:val="21"/>
              </w:rPr>
            </w:pPr>
          </w:p>
        </w:tc>
        <w:tc>
          <w:tcPr>
            <w:tcW w:w="1275" w:type="dxa"/>
            <w:shd w:val="clear" w:color="auto" w:fill="D9D9D9" w:themeFill="background1" w:themeFillShade="D9"/>
          </w:tcPr>
          <w:p w14:paraId="76DDA737" w14:textId="77777777" w:rsidR="00860882" w:rsidRPr="00B076FF" w:rsidRDefault="00860882" w:rsidP="00A47B9B">
            <w:pPr>
              <w:jc w:val="center"/>
              <w:rPr>
                <w:rFonts w:ascii="Trebuchet MS" w:hAnsi="Trebuchet MS" w:cs="Arial"/>
                <w:sz w:val="21"/>
                <w:szCs w:val="21"/>
              </w:rPr>
            </w:pPr>
          </w:p>
        </w:tc>
      </w:tr>
      <w:tr w:rsidR="00860882" w:rsidRPr="00B076FF" w14:paraId="57FD2807" w14:textId="77777777" w:rsidTr="00860882">
        <w:trPr>
          <w:trHeight w:hRule="exact" w:val="445"/>
        </w:trPr>
        <w:tc>
          <w:tcPr>
            <w:tcW w:w="8217" w:type="dxa"/>
            <w:vAlign w:val="center"/>
          </w:tcPr>
          <w:p w14:paraId="4E490724" w14:textId="77777777" w:rsidR="00860882" w:rsidRPr="00B076FF" w:rsidRDefault="00860882" w:rsidP="006F76EC">
            <w:pPr>
              <w:overflowPunct w:val="0"/>
              <w:autoSpaceDE w:val="0"/>
              <w:autoSpaceDN w:val="0"/>
              <w:adjustRightInd w:val="0"/>
              <w:textAlignment w:val="baseline"/>
              <w:rPr>
                <w:rFonts w:ascii="Trebuchet MS" w:hAnsi="Trebuchet MS" w:cs="Arial"/>
                <w:sz w:val="21"/>
                <w:szCs w:val="21"/>
              </w:rPr>
            </w:pPr>
            <w:r w:rsidRPr="00B076FF">
              <w:rPr>
                <w:rFonts w:ascii="Trebuchet MS" w:hAnsi="Trebuchet MS" w:cs="Arial"/>
                <w:sz w:val="21"/>
                <w:szCs w:val="21"/>
              </w:rPr>
              <w:t>Qualified Teacher Status.</w:t>
            </w:r>
          </w:p>
        </w:tc>
        <w:tc>
          <w:tcPr>
            <w:tcW w:w="1276" w:type="dxa"/>
          </w:tcPr>
          <w:p w14:paraId="62A3CAF7" w14:textId="77777777" w:rsidR="00860882" w:rsidRPr="00B076FF" w:rsidRDefault="00860882" w:rsidP="00A47B9B">
            <w:pPr>
              <w:jc w:val="center"/>
              <w:rPr>
                <w:rFonts w:ascii="Trebuchet MS" w:hAnsi="Trebuchet MS"/>
                <w:sz w:val="21"/>
                <w:szCs w:val="21"/>
              </w:rPr>
            </w:pPr>
            <w:r w:rsidRPr="00B076FF">
              <w:rPr>
                <w:rFonts w:ascii="Trebuchet MS" w:hAnsi="Trebuchet MS"/>
                <w:sz w:val="21"/>
                <w:szCs w:val="21"/>
              </w:rPr>
              <w:sym w:font="Wingdings" w:char="F0FC"/>
            </w:r>
          </w:p>
        </w:tc>
        <w:tc>
          <w:tcPr>
            <w:tcW w:w="1275" w:type="dxa"/>
          </w:tcPr>
          <w:p w14:paraId="40AE4C3C" w14:textId="77777777" w:rsidR="00860882" w:rsidRPr="00B076FF" w:rsidRDefault="00860882" w:rsidP="00A47B9B">
            <w:pPr>
              <w:jc w:val="center"/>
              <w:rPr>
                <w:rFonts w:ascii="Trebuchet MS" w:hAnsi="Trebuchet MS" w:cs="Arial"/>
                <w:sz w:val="21"/>
                <w:szCs w:val="21"/>
              </w:rPr>
            </w:pPr>
          </w:p>
        </w:tc>
      </w:tr>
      <w:tr w:rsidR="00860882" w:rsidRPr="00B076FF" w14:paraId="33744920" w14:textId="77777777" w:rsidTr="00860882">
        <w:trPr>
          <w:trHeight w:hRule="exact" w:val="412"/>
        </w:trPr>
        <w:tc>
          <w:tcPr>
            <w:tcW w:w="8217" w:type="dxa"/>
            <w:vAlign w:val="center"/>
          </w:tcPr>
          <w:p w14:paraId="25F57BDF" w14:textId="77777777" w:rsidR="00860882" w:rsidRPr="00B076FF" w:rsidRDefault="00860882" w:rsidP="006F76EC">
            <w:pPr>
              <w:overflowPunct w:val="0"/>
              <w:autoSpaceDE w:val="0"/>
              <w:autoSpaceDN w:val="0"/>
              <w:adjustRightInd w:val="0"/>
              <w:textAlignment w:val="baseline"/>
              <w:rPr>
                <w:rFonts w:ascii="Trebuchet MS" w:hAnsi="Trebuchet MS" w:cs="Arial"/>
                <w:sz w:val="21"/>
                <w:szCs w:val="21"/>
              </w:rPr>
            </w:pPr>
            <w:r w:rsidRPr="00B076FF">
              <w:rPr>
                <w:rFonts w:ascii="Trebuchet MS" w:hAnsi="Trebuchet MS" w:cs="Arial"/>
                <w:sz w:val="21"/>
                <w:szCs w:val="21"/>
                <w:shd w:val="clear" w:color="auto" w:fill="FFFFFF" w:themeFill="background1"/>
              </w:rPr>
              <w:t>To hold the</w:t>
            </w:r>
            <w:r w:rsidRPr="00B076FF">
              <w:rPr>
                <w:rFonts w:ascii="Trebuchet MS" w:hAnsi="Trebuchet MS" w:cs="Arial"/>
                <w:color w:val="3C4043"/>
                <w:sz w:val="21"/>
                <w:szCs w:val="21"/>
                <w:shd w:val="clear" w:color="auto" w:fill="FFFFFF" w:themeFill="background1"/>
              </w:rPr>
              <w:t xml:space="preserve"> NASENCO</w:t>
            </w:r>
            <w:r w:rsidRPr="00B076FF">
              <w:rPr>
                <w:rFonts w:ascii="Trebuchet MS" w:hAnsi="Trebuchet MS" w:cs="Arial"/>
                <w:sz w:val="21"/>
                <w:szCs w:val="21"/>
                <w:shd w:val="clear" w:color="auto" w:fill="FFFFFF" w:themeFill="background1"/>
              </w:rPr>
              <w:t xml:space="preserve"> qualification.</w:t>
            </w:r>
          </w:p>
        </w:tc>
        <w:tc>
          <w:tcPr>
            <w:tcW w:w="1276" w:type="dxa"/>
          </w:tcPr>
          <w:p w14:paraId="559DDFFE" w14:textId="77777777" w:rsidR="00860882" w:rsidRPr="00B076FF" w:rsidRDefault="00860882" w:rsidP="00A47B9B">
            <w:pPr>
              <w:jc w:val="center"/>
              <w:rPr>
                <w:rFonts w:ascii="Trebuchet MS" w:hAnsi="Trebuchet MS" w:cs="Arial"/>
                <w:sz w:val="21"/>
                <w:szCs w:val="21"/>
              </w:rPr>
            </w:pPr>
            <w:r w:rsidRPr="00B076FF">
              <w:rPr>
                <w:rFonts w:ascii="Trebuchet MS" w:hAnsi="Trebuchet MS"/>
                <w:sz w:val="21"/>
                <w:szCs w:val="21"/>
              </w:rPr>
              <w:sym w:font="Wingdings" w:char="F0FC"/>
            </w:r>
          </w:p>
        </w:tc>
        <w:tc>
          <w:tcPr>
            <w:tcW w:w="1275" w:type="dxa"/>
          </w:tcPr>
          <w:p w14:paraId="24A70624" w14:textId="77777777" w:rsidR="00860882" w:rsidRPr="00B076FF" w:rsidRDefault="00860882" w:rsidP="00A47B9B">
            <w:pPr>
              <w:jc w:val="center"/>
              <w:rPr>
                <w:rFonts w:ascii="Trebuchet MS" w:hAnsi="Trebuchet MS" w:cs="Arial"/>
                <w:sz w:val="21"/>
                <w:szCs w:val="21"/>
              </w:rPr>
            </w:pPr>
          </w:p>
        </w:tc>
      </w:tr>
      <w:tr w:rsidR="00860882" w:rsidRPr="00B076FF" w14:paraId="00C1301B" w14:textId="77777777" w:rsidTr="00860882">
        <w:trPr>
          <w:trHeight w:hRule="exact" w:val="412"/>
        </w:trPr>
        <w:tc>
          <w:tcPr>
            <w:tcW w:w="8217" w:type="dxa"/>
            <w:vAlign w:val="center"/>
          </w:tcPr>
          <w:p w14:paraId="0F2628E5" w14:textId="77777777" w:rsidR="00860882" w:rsidRPr="00B076FF" w:rsidRDefault="00860882" w:rsidP="006F76EC">
            <w:pPr>
              <w:overflowPunct w:val="0"/>
              <w:autoSpaceDE w:val="0"/>
              <w:autoSpaceDN w:val="0"/>
              <w:adjustRightInd w:val="0"/>
              <w:textAlignment w:val="baseline"/>
              <w:rPr>
                <w:rFonts w:ascii="Trebuchet MS" w:hAnsi="Trebuchet MS" w:cs="Arial"/>
                <w:sz w:val="21"/>
                <w:szCs w:val="21"/>
              </w:rPr>
            </w:pPr>
            <w:r w:rsidRPr="00B076FF">
              <w:rPr>
                <w:rFonts w:ascii="Trebuchet MS" w:hAnsi="Trebuchet MS" w:cs="Arial"/>
                <w:sz w:val="21"/>
                <w:szCs w:val="21"/>
              </w:rPr>
              <w:t>Professional development in preparation for a leadership role.</w:t>
            </w:r>
          </w:p>
        </w:tc>
        <w:tc>
          <w:tcPr>
            <w:tcW w:w="1276" w:type="dxa"/>
          </w:tcPr>
          <w:p w14:paraId="45FB8B9E" w14:textId="77777777" w:rsidR="00860882" w:rsidRPr="00B076FF" w:rsidRDefault="00860882" w:rsidP="00A47B9B">
            <w:pPr>
              <w:jc w:val="center"/>
              <w:rPr>
                <w:rFonts w:ascii="Trebuchet MS" w:hAnsi="Trebuchet MS"/>
                <w:sz w:val="21"/>
                <w:szCs w:val="21"/>
              </w:rPr>
            </w:pPr>
            <w:r w:rsidRPr="00B076FF">
              <w:rPr>
                <w:rFonts w:ascii="Trebuchet MS" w:hAnsi="Trebuchet MS" w:cs="Arial"/>
                <w:sz w:val="21"/>
                <w:szCs w:val="21"/>
              </w:rPr>
              <w:sym w:font="Wingdings" w:char="F0FC"/>
            </w:r>
          </w:p>
        </w:tc>
        <w:tc>
          <w:tcPr>
            <w:tcW w:w="1275" w:type="dxa"/>
          </w:tcPr>
          <w:p w14:paraId="5E280F9A" w14:textId="77777777" w:rsidR="00860882" w:rsidRPr="00B076FF" w:rsidRDefault="00860882" w:rsidP="00A47B9B">
            <w:pPr>
              <w:jc w:val="center"/>
              <w:rPr>
                <w:rFonts w:ascii="Trebuchet MS" w:hAnsi="Trebuchet MS" w:cs="Arial"/>
                <w:sz w:val="21"/>
                <w:szCs w:val="21"/>
              </w:rPr>
            </w:pPr>
          </w:p>
        </w:tc>
      </w:tr>
      <w:tr w:rsidR="00860882" w:rsidRPr="00B076FF" w14:paraId="1689C0D3" w14:textId="77777777" w:rsidTr="00860882">
        <w:trPr>
          <w:trHeight w:hRule="exact" w:val="284"/>
        </w:trPr>
        <w:tc>
          <w:tcPr>
            <w:tcW w:w="8217" w:type="dxa"/>
            <w:tcBorders>
              <w:top w:val="single" w:sz="4" w:space="0" w:color="auto"/>
              <w:left w:val="single" w:sz="4" w:space="0" w:color="auto"/>
            </w:tcBorders>
            <w:shd w:val="clear" w:color="auto" w:fill="D9D9D9" w:themeFill="background1" w:themeFillShade="D9"/>
            <w:vAlign w:val="center"/>
          </w:tcPr>
          <w:p w14:paraId="0E5F2C24" w14:textId="77777777" w:rsidR="00860882" w:rsidRPr="00B076FF" w:rsidRDefault="00860882" w:rsidP="006F76EC">
            <w:pPr>
              <w:rPr>
                <w:rFonts w:ascii="Trebuchet MS" w:hAnsi="Trebuchet MS" w:cs="Arial"/>
                <w:b/>
                <w:sz w:val="21"/>
                <w:szCs w:val="21"/>
              </w:rPr>
            </w:pPr>
            <w:r w:rsidRPr="00B076FF">
              <w:rPr>
                <w:rFonts w:ascii="Trebuchet MS" w:hAnsi="Trebuchet MS" w:cs="Arial"/>
                <w:b/>
                <w:sz w:val="21"/>
                <w:szCs w:val="21"/>
              </w:rPr>
              <w:t>Experience and knowledge</w:t>
            </w:r>
          </w:p>
        </w:tc>
        <w:tc>
          <w:tcPr>
            <w:tcW w:w="1276" w:type="dxa"/>
            <w:tcBorders>
              <w:bottom w:val="single" w:sz="4" w:space="0" w:color="auto"/>
            </w:tcBorders>
            <w:shd w:val="clear" w:color="auto" w:fill="D9D9D9" w:themeFill="background1" w:themeFillShade="D9"/>
          </w:tcPr>
          <w:p w14:paraId="742D1A9F" w14:textId="77777777" w:rsidR="00860882" w:rsidRPr="00B076FF" w:rsidRDefault="00860882" w:rsidP="00A47B9B">
            <w:pPr>
              <w:jc w:val="center"/>
              <w:rPr>
                <w:rFonts w:ascii="Trebuchet MS" w:hAnsi="Trebuchet MS"/>
                <w:sz w:val="21"/>
                <w:szCs w:val="21"/>
              </w:rPr>
            </w:pPr>
          </w:p>
        </w:tc>
        <w:tc>
          <w:tcPr>
            <w:tcW w:w="1275" w:type="dxa"/>
            <w:tcBorders>
              <w:bottom w:val="single" w:sz="4" w:space="0" w:color="auto"/>
            </w:tcBorders>
            <w:shd w:val="clear" w:color="auto" w:fill="D9D9D9" w:themeFill="background1" w:themeFillShade="D9"/>
          </w:tcPr>
          <w:p w14:paraId="01633E4A" w14:textId="77777777" w:rsidR="00860882" w:rsidRPr="00B076FF" w:rsidRDefault="00860882" w:rsidP="00A47B9B">
            <w:pPr>
              <w:jc w:val="center"/>
              <w:rPr>
                <w:rFonts w:ascii="Trebuchet MS" w:hAnsi="Trebuchet MS"/>
                <w:sz w:val="21"/>
                <w:szCs w:val="21"/>
              </w:rPr>
            </w:pPr>
          </w:p>
        </w:tc>
      </w:tr>
      <w:tr w:rsidR="00860882" w:rsidRPr="00B076FF" w14:paraId="05253EBE" w14:textId="77777777" w:rsidTr="00860882">
        <w:trPr>
          <w:trHeight w:hRule="exact" w:val="567"/>
        </w:trPr>
        <w:tc>
          <w:tcPr>
            <w:tcW w:w="8217" w:type="dxa"/>
            <w:tcBorders>
              <w:top w:val="single" w:sz="4" w:space="0" w:color="auto"/>
              <w:left w:val="single" w:sz="4" w:space="0" w:color="auto"/>
            </w:tcBorders>
            <w:vAlign w:val="center"/>
          </w:tcPr>
          <w:p w14:paraId="3DB71EF1" w14:textId="77777777" w:rsidR="00860882" w:rsidRPr="00B076FF" w:rsidRDefault="00860882" w:rsidP="008A3CB8">
            <w:pPr>
              <w:rPr>
                <w:rFonts w:ascii="Trebuchet MS" w:hAnsi="Trebuchet MS" w:cs="Arial"/>
                <w:sz w:val="21"/>
                <w:szCs w:val="21"/>
                <w:lang w:val="en-US"/>
              </w:rPr>
            </w:pPr>
            <w:r w:rsidRPr="00B076FF">
              <w:rPr>
                <w:rFonts w:ascii="Trebuchet MS" w:hAnsi="Trebuchet MS" w:cs="Arial"/>
                <w:sz w:val="21"/>
                <w:szCs w:val="21"/>
                <w:lang w:val="en-US"/>
              </w:rPr>
              <w:t>Successful management experience in a school.</w:t>
            </w:r>
          </w:p>
        </w:tc>
        <w:tc>
          <w:tcPr>
            <w:tcW w:w="1276" w:type="dxa"/>
          </w:tcPr>
          <w:p w14:paraId="352AD78C" w14:textId="77777777" w:rsidR="00860882" w:rsidRPr="00B076FF" w:rsidRDefault="00860882" w:rsidP="00555360">
            <w:pPr>
              <w:jc w:val="center"/>
              <w:rPr>
                <w:rFonts w:ascii="Trebuchet MS" w:hAnsi="Trebuchet MS"/>
                <w:sz w:val="21"/>
                <w:szCs w:val="21"/>
              </w:rPr>
            </w:pPr>
            <w:r w:rsidRPr="00B076FF">
              <w:rPr>
                <w:rFonts w:ascii="Trebuchet MS" w:hAnsi="Trebuchet MS"/>
                <w:sz w:val="21"/>
                <w:szCs w:val="21"/>
              </w:rPr>
              <w:sym w:font="Wingdings" w:char="F0FC"/>
            </w:r>
          </w:p>
        </w:tc>
        <w:tc>
          <w:tcPr>
            <w:tcW w:w="1275" w:type="dxa"/>
            <w:tcBorders>
              <w:bottom w:val="single" w:sz="4" w:space="0" w:color="auto"/>
            </w:tcBorders>
          </w:tcPr>
          <w:p w14:paraId="479BE116" w14:textId="77777777" w:rsidR="00860882" w:rsidRPr="00B076FF" w:rsidRDefault="00860882" w:rsidP="00555360">
            <w:pPr>
              <w:jc w:val="center"/>
              <w:rPr>
                <w:rFonts w:ascii="Trebuchet MS" w:hAnsi="Trebuchet MS" w:cs="Arial"/>
                <w:sz w:val="21"/>
                <w:szCs w:val="21"/>
              </w:rPr>
            </w:pPr>
          </w:p>
        </w:tc>
      </w:tr>
      <w:tr w:rsidR="0021788C" w:rsidRPr="00B076FF" w14:paraId="68EACEA2" w14:textId="77777777" w:rsidTr="00860882">
        <w:trPr>
          <w:trHeight w:hRule="exact" w:val="567"/>
        </w:trPr>
        <w:tc>
          <w:tcPr>
            <w:tcW w:w="8217" w:type="dxa"/>
            <w:tcBorders>
              <w:top w:val="single" w:sz="4" w:space="0" w:color="auto"/>
              <w:left w:val="single" w:sz="4" w:space="0" w:color="auto"/>
            </w:tcBorders>
            <w:vAlign w:val="center"/>
          </w:tcPr>
          <w:p w14:paraId="2C3B8305" w14:textId="601852F1" w:rsidR="0021788C" w:rsidRPr="00B076FF" w:rsidRDefault="0021788C" w:rsidP="008A3CB8">
            <w:pPr>
              <w:rPr>
                <w:rFonts w:ascii="Trebuchet MS" w:hAnsi="Trebuchet MS" w:cs="Arial"/>
                <w:sz w:val="21"/>
                <w:szCs w:val="21"/>
                <w:lang w:val="en-US"/>
              </w:rPr>
            </w:pPr>
            <w:r>
              <w:rPr>
                <w:rFonts w:ascii="Trebuchet MS" w:hAnsi="Trebuchet MS" w:cs="Arial"/>
                <w:sz w:val="21"/>
                <w:szCs w:val="21"/>
                <w:lang w:val="en-US"/>
              </w:rPr>
              <w:t xml:space="preserve">Experience in a specialist provision. </w:t>
            </w:r>
          </w:p>
        </w:tc>
        <w:tc>
          <w:tcPr>
            <w:tcW w:w="1276" w:type="dxa"/>
          </w:tcPr>
          <w:p w14:paraId="021E25CC" w14:textId="77777777" w:rsidR="0021788C" w:rsidRPr="00B076FF" w:rsidRDefault="0021788C" w:rsidP="00555360">
            <w:pPr>
              <w:jc w:val="center"/>
              <w:rPr>
                <w:rFonts w:ascii="Trebuchet MS" w:hAnsi="Trebuchet MS"/>
                <w:sz w:val="21"/>
                <w:szCs w:val="21"/>
              </w:rPr>
            </w:pPr>
          </w:p>
        </w:tc>
        <w:tc>
          <w:tcPr>
            <w:tcW w:w="1275" w:type="dxa"/>
            <w:tcBorders>
              <w:bottom w:val="single" w:sz="4" w:space="0" w:color="auto"/>
            </w:tcBorders>
          </w:tcPr>
          <w:p w14:paraId="599CA174" w14:textId="5A22DD9B" w:rsidR="0021788C" w:rsidRPr="00B076FF" w:rsidRDefault="0021788C" w:rsidP="00555360">
            <w:pPr>
              <w:jc w:val="center"/>
              <w:rPr>
                <w:rFonts w:ascii="Trebuchet MS" w:hAnsi="Trebuchet MS" w:cs="Arial"/>
                <w:sz w:val="21"/>
                <w:szCs w:val="21"/>
              </w:rPr>
            </w:pPr>
            <w:r w:rsidRPr="00B076FF">
              <w:rPr>
                <w:rFonts w:ascii="Trebuchet MS" w:hAnsi="Trebuchet MS" w:cs="Arial"/>
                <w:sz w:val="21"/>
                <w:szCs w:val="21"/>
              </w:rPr>
              <w:sym w:font="Wingdings" w:char="F0FC"/>
            </w:r>
          </w:p>
        </w:tc>
      </w:tr>
      <w:tr w:rsidR="00860882" w:rsidRPr="00B076FF" w14:paraId="31FA284C" w14:textId="77777777" w:rsidTr="00860882">
        <w:trPr>
          <w:trHeight w:hRule="exact" w:val="571"/>
        </w:trPr>
        <w:tc>
          <w:tcPr>
            <w:tcW w:w="8217" w:type="dxa"/>
            <w:tcBorders>
              <w:left w:val="single" w:sz="4" w:space="0" w:color="auto"/>
              <w:bottom w:val="nil"/>
            </w:tcBorders>
            <w:vAlign w:val="center"/>
          </w:tcPr>
          <w:p w14:paraId="00E4AA90"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Substantial teaching experience at secondary level and a strong track record of securing improved outcomes for pupils with additional learning and support needs.</w:t>
            </w:r>
          </w:p>
        </w:tc>
        <w:tc>
          <w:tcPr>
            <w:tcW w:w="1276" w:type="dxa"/>
          </w:tcPr>
          <w:p w14:paraId="5F6FF7E1" w14:textId="77777777" w:rsidR="00860882" w:rsidRPr="00B076FF" w:rsidRDefault="00860882" w:rsidP="00555360">
            <w:pPr>
              <w:jc w:val="center"/>
              <w:rPr>
                <w:rFonts w:ascii="Trebuchet MS" w:hAnsi="Trebuchet MS"/>
                <w:sz w:val="21"/>
                <w:szCs w:val="21"/>
              </w:rPr>
            </w:pPr>
            <w:r w:rsidRPr="00B076FF">
              <w:rPr>
                <w:rFonts w:ascii="Trebuchet MS" w:hAnsi="Trebuchet MS" w:cs="Arial"/>
                <w:sz w:val="21"/>
                <w:szCs w:val="21"/>
              </w:rPr>
              <w:sym w:font="Wingdings" w:char="F0FC"/>
            </w:r>
          </w:p>
        </w:tc>
        <w:tc>
          <w:tcPr>
            <w:tcW w:w="1275" w:type="dxa"/>
          </w:tcPr>
          <w:p w14:paraId="65855AF6" w14:textId="77777777" w:rsidR="00860882" w:rsidRPr="00B076FF" w:rsidRDefault="00860882" w:rsidP="00555360">
            <w:pPr>
              <w:jc w:val="center"/>
              <w:rPr>
                <w:rFonts w:ascii="Trebuchet MS" w:hAnsi="Trebuchet MS" w:cs="Arial"/>
                <w:sz w:val="21"/>
                <w:szCs w:val="21"/>
              </w:rPr>
            </w:pPr>
          </w:p>
        </w:tc>
      </w:tr>
      <w:tr w:rsidR="00860882" w:rsidRPr="00B076FF" w14:paraId="29A9AA6A" w14:textId="77777777" w:rsidTr="00860882">
        <w:trPr>
          <w:trHeight w:hRule="exact" w:val="548"/>
        </w:trPr>
        <w:tc>
          <w:tcPr>
            <w:tcW w:w="8217" w:type="dxa"/>
            <w:tcBorders>
              <w:top w:val="single" w:sz="4" w:space="0" w:color="auto"/>
              <w:left w:val="single" w:sz="4" w:space="0" w:color="auto"/>
            </w:tcBorders>
            <w:vAlign w:val="center"/>
          </w:tcPr>
          <w:p w14:paraId="64E8CAB1" w14:textId="77777777" w:rsidR="00860882" w:rsidRPr="00B076FF" w:rsidRDefault="00860882" w:rsidP="006F76EC">
            <w:pPr>
              <w:rPr>
                <w:rFonts w:ascii="Trebuchet MS" w:hAnsi="Trebuchet MS" w:cs="Arial"/>
                <w:sz w:val="21"/>
                <w:szCs w:val="21"/>
                <w:lang w:val="en-US"/>
              </w:rPr>
            </w:pPr>
            <w:r w:rsidRPr="00B076FF">
              <w:rPr>
                <w:rFonts w:ascii="Trebuchet MS" w:hAnsi="Trebuchet MS" w:cs="Arial"/>
                <w:sz w:val="21"/>
                <w:szCs w:val="21"/>
                <w:lang w:val="en-US"/>
              </w:rPr>
              <w:t>Evidence of the ability and experience to develop and maintain a sense of vision for the curriculum area.</w:t>
            </w:r>
          </w:p>
        </w:tc>
        <w:tc>
          <w:tcPr>
            <w:tcW w:w="1276" w:type="dxa"/>
          </w:tcPr>
          <w:p w14:paraId="51B4D565" w14:textId="77777777" w:rsidR="00860882" w:rsidRPr="00B076FF" w:rsidRDefault="00860882" w:rsidP="00555360">
            <w:pPr>
              <w:jc w:val="center"/>
              <w:rPr>
                <w:rFonts w:ascii="Trebuchet MS" w:hAnsi="Trebuchet MS"/>
                <w:sz w:val="21"/>
                <w:szCs w:val="21"/>
              </w:rPr>
            </w:pPr>
            <w:r w:rsidRPr="00B076FF">
              <w:rPr>
                <w:rFonts w:ascii="Trebuchet MS" w:hAnsi="Trebuchet MS"/>
                <w:sz w:val="21"/>
                <w:szCs w:val="21"/>
              </w:rPr>
              <w:sym w:font="Wingdings" w:char="F0FC"/>
            </w:r>
          </w:p>
        </w:tc>
        <w:tc>
          <w:tcPr>
            <w:tcW w:w="1275" w:type="dxa"/>
          </w:tcPr>
          <w:p w14:paraId="216B6F84" w14:textId="77777777" w:rsidR="00860882" w:rsidRPr="00B076FF" w:rsidRDefault="00860882" w:rsidP="00555360">
            <w:pPr>
              <w:tabs>
                <w:tab w:val="left" w:pos="465"/>
                <w:tab w:val="center" w:pos="671"/>
              </w:tabs>
              <w:rPr>
                <w:rFonts w:ascii="Trebuchet MS" w:hAnsi="Trebuchet MS" w:cs="Arial"/>
                <w:sz w:val="21"/>
                <w:szCs w:val="21"/>
              </w:rPr>
            </w:pPr>
          </w:p>
        </w:tc>
      </w:tr>
      <w:tr w:rsidR="00860882" w:rsidRPr="00B076FF" w14:paraId="12945900" w14:textId="77777777" w:rsidTr="00860882">
        <w:trPr>
          <w:trHeight w:hRule="exact" w:val="567"/>
        </w:trPr>
        <w:tc>
          <w:tcPr>
            <w:tcW w:w="8217" w:type="dxa"/>
            <w:tcBorders>
              <w:top w:val="single" w:sz="4" w:space="0" w:color="auto"/>
              <w:left w:val="single" w:sz="4" w:space="0" w:color="auto"/>
              <w:bottom w:val="single" w:sz="4" w:space="0" w:color="auto"/>
            </w:tcBorders>
            <w:vAlign w:val="center"/>
          </w:tcPr>
          <w:p w14:paraId="6CFB7FEB"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Experience of observing teaching and learning and supporting improved standards on a consistent basis.</w:t>
            </w:r>
          </w:p>
        </w:tc>
        <w:tc>
          <w:tcPr>
            <w:tcW w:w="1276" w:type="dxa"/>
          </w:tcPr>
          <w:p w14:paraId="07674B4B" w14:textId="77777777" w:rsidR="00860882" w:rsidRPr="00B076FF" w:rsidRDefault="00860882" w:rsidP="00555360">
            <w:pPr>
              <w:jc w:val="center"/>
              <w:rPr>
                <w:rFonts w:ascii="Trebuchet MS" w:hAnsi="Trebuchet MS"/>
                <w:sz w:val="21"/>
                <w:szCs w:val="21"/>
              </w:rPr>
            </w:pPr>
          </w:p>
        </w:tc>
        <w:tc>
          <w:tcPr>
            <w:tcW w:w="1275" w:type="dxa"/>
            <w:tcBorders>
              <w:bottom w:val="single" w:sz="4" w:space="0" w:color="auto"/>
            </w:tcBorders>
          </w:tcPr>
          <w:p w14:paraId="20C02589" w14:textId="77777777" w:rsidR="00860882" w:rsidRPr="00B076FF" w:rsidRDefault="00860882" w:rsidP="00555360">
            <w:pPr>
              <w:jc w:val="center"/>
              <w:rPr>
                <w:rFonts w:ascii="Trebuchet MS" w:hAnsi="Trebuchet MS" w:cs="Arial"/>
                <w:sz w:val="21"/>
                <w:szCs w:val="21"/>
              </w:rPr>
            </w:pPr>
            <w:r w:rsidRPr="00B076FF">
              <w:rPr>
                <w:rFonts w:ascii="Trebuchet MS" w:hAnsi="Trebuchet MS" w:cs="Arial"/>
                <w:sz w:val="21"/>
                <w:szCs w:val="21"/>
              </w:rPr>
              <w:sym w:font="Wingdings" w:char="F0FC"/>
            </w:r>
          </w:p>
        </w:tc>
      </w:tr>
      <w:tr w:rsidR="00860882" w:rsidRPr="00B076FF" w14:paraId="759A5109" w14:textId="77777777" w:rsidTr="00860882">
        <w:trPr>
          <w:trHeight w:hRule="exact" w:val="452"/>
        </w:trPr>
        <w:tc>
          <w:tcPr>
            <w:tcW w:w="8217" w:type="dxa"/>
            <w:tcBorders>
              <w:top w:val="single" w:sz="4" w:space="0" w:color="auto"/>
              <w:left w:val="single" w:sz="4" w:space="0" w:color="auto"/>
              <w:bottom w:val="single" w:sz="4" w:space="0" w:color="auto"/>
            </w:tcBorders>
            <w:vAlign w:val="center"/>
          </w:tcPr>
          <w:p w14:paraId="602716A3"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Experience of managing staff development, performance and capability.</w:t>
            </w:r>
          </w:p>
        </w:tc>
        <w:tc>
          <w:tcPr>
            <w:tcW w:w="1276" w:type="dxa"/>
          </w:tcPr>
          <w:p w14:paraId="569C498C" w14:textId="77777777" w:rsidR="00860882" w:rsidRPr="00B076FF" w:rsidRDefault="00860882" w:rsidP="00555360">
            <w:pPr>
              <w:jc w:val="center"/>
              <w:rPr>
                <w:rFonts w:ascii="Trebuchet MS" w:hAnsi="Trebuchet MS"/>
                <w:sz w:val="21"/>
                <w:szCs w:val="21"/>
              </w:rPr>
            </w:pPr>
            <w:r w:rsidRPr="00B076FF">
              <w:rPr>
                <w:rFonts w:ascii="Trebuchet MS" w:hAnsi="Trebuchet MS"/>
                <w:sz w:val="21"/>
                <w:szCs w:val="21"/>
              </w:rPr>
              <w:sym w:font="Wingdings" w:char="F0FC"/>
            </w:r>
          </w:p>
        </w:tc>
        <w:tc>
          <w:tcPr>
            <w:tcW w:w="1275" w:type="dxa"/>
          </w:tcPr>
          <w:p w14:paraId="44BE7400" w14:textId="77777777" w:rsidR="00860882" w:rsidRPr="00B076FF" w:rsidRDefault="00860882" w:rsidP="00555360">
            <w:pPr>
              <w:jc w:val="center"/>
              <w:rPr>
                <w:rFonts w:ascii="Trebuchet MS" w:hAnsi="Trebuchet MS" w:cs="Arial"/>
                <w:sz w:val="21"/>
                <w:szCs w:val="21"/>
              </w:rPr>
            </w:pPr>
          </w:p>
        </w:tc>
      </w:tr>
      <w:tr w:rsidR="00860882" w:rsidRPr="00B076FF" w14:paraId="2D862E61" w14:textId="77777777" w:rsidTr="00860882">
        <w:trPr>
          <w:trHeight w:hRule="exact" w:val="715"/>
        </w:trPr>
        <w:tc>
          <w:tcPr>
            <w:tcW w:w="8217" w:type="dxa"/>
            <w:tcBorders>
              <w:top w:val="single" w:sz="4" w:space="0" w:color="auto"/>
              <w:left w:val="single" w:sz="4" w:space="0" w:color="auto"/>
              <w:bottom w:val="single" w:sz="4" w:space="0" w:color="auto"/>
            </w:tcBorders>
            <w:vAlign w:val="center"/>
          </w:tcPr>
          <w:p w14:paraId="3C23CB45"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Current knowledge of the national agenda around education, in particular special education and alternative provision, and the challenges and opportunities for schools.</w:t>
            </w:r>
          </w:p>
        </w:tc>
        <w:tc>
          <w:tcPr>
            <w:tcW w:w="1276" w:type="dxa"/>
          </w:tcPr>
          <w:p w14:paraId="4439D96D" w14:textId="77777777" w:rsidR="00860882" w:rsidRPr="00B076FF" w:rsidRDefault="00860882" w:rsidP="00A311E8">
            <w:pPr>
              <w:jc w:val="center"/>
              <w:rPr>
                <w:rFonts w:ascii="Trebuchet MS" w:hAnsi="Trebuchet MS"/>
                <w:sz w:val="21"/>
                <w:szCs w:val="21"/>
              </w:rPr>
            </w:pPr>
          </w:p>
        </w:tc>
        <w:tc>
          <w:tcPr>
            <w:tcW w:w="1275" w:type="dxa"/>
          </w:tcPr>
          <w:p w14:paraId="7A570FBF" w14:textId="77777777" w:rsidR="00860882" w:rsidRPr="00B076FF" w:rsidRDefault="00860882" w:rsidP="00A311E8">
            <w:pPr>
              <w:jc w:val="center"/>
              <w:rPr>
                <w:rFonts w:ascii="Trebuchet MS" w:hAnsi="Trebuchet MS" w:cs="Arial"/>
                <w:sz w:val="21"/>
                <w:szCs w:val="21"/>
              </w:rPr>
            </w:pPr>
            <w:r w:rsidRPr="00B076FF">
              <w:rPr>
                <w:rFonts w:ascii="Trebuchet MS" w:hAnsi="Trebuchet MS" w:cs="Arial"/>
                <w:sz w:val="21"/>
                <w:szCs w:val="21"/>
              </w:rPr>
              <w:sym w:font="Wingdings" w:char="F0FC"/>
            </w:r>
          </w:p>
        </w:tc>
      </w:tr>
      <w:tr w:rsidR="00860882" w:rsidRPr="00B076FF" w14:paraId="7AB83441" w14:textId="77777777" w:rsidTr="00860882">
        <w:trPr>
          <w:trHeight w:hRule="exact" w:val="853"/>
        </w:trPr>
        <w:tc>
          <w:tcPr>
            <w:tcW w:w="8217" w:type="dxa"/>
            <w:tcBorders>
              <w:top w:val="single" w:sz="4" w:space="0" w:color="auto"/>
              <w:left w:val="single" w:sz="4" w:space="0" w:color="auto"/>
              <w:bottom w:val="single" w:sz="4" w:space="0" w:color="auto"/>
            </w:tcBorders>
            <w:vAlign w:val="center"/>
          </w:tcPr>
          <w:p w14:paraId="0FAE005B"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Up-to-date knowledge of current developments in relation to the curriculum and areas of educational leadership, pedagogy and school improvement, including changes to assessment.</w:t>
            </w:r>
          </w:p>
        </w:tc>
        <w:tc>
          <w:tcPr>
            <w:tcW w:w="1276" w:type="dxa"/>
          </w:tcPr>
          <w:p w14:paraId="2150509E" w14:textId="77777777" w:rsidR="00860882" w:rsidRPr="00B076FF" w:rsidRDefault="00860882" w:rsidP="00A311E8">
            <w:pPr>
              <w:jc w:val="center"/>
              <w:rPr>
                <w:rFonts w:ascii="Trebuchet MS" w:hAnsi="Trebuchet MS"/>
                <w:sz w:val="21"/>
                <w:szCs w:val="21"/>
              </w:rPr>
            </w:pPr>
            <w:r w:rsidRPr="00B076FF">
              <w:rPr>
                <w:rFonts w:ascii="Trebuchet MS" w:hAnsi="Trebuchet MS"/>
                <w:sz w:val="21"/>
                <w:szCs w:val="21"/>
              </w:rPr>
              <w:sym w:font="Wingdings" w:char="F0FC"/>
            </w:r>
          </w:p>
        </w:tc>
        <w:tc>
          <w:tcPr>
            <w:tcW w:w="1275" w:type="dxa"/>
          </w:tcPr>
          <w:p w14:paraId="213181A9" w14:textId="77777777" w:rsidR="00860882" w:rsidRPr="00B076FF" w:rsidRDefault="00860882" w:rsidP="00A311E8">
            <w:pPr>
              <w:jc w:val="center"/>
              <w:rPr>
                <w:rFonts w:ascii="Trebuchet MS" w:hAnsi="Trebuchet MS" w:cs="Arial"/>
                <w:sz w:val="21"/>
                <w:szCs w:val="21"/>
              </w:rPr>
            </w:pPr>
          </w:p>
        </w:tc>
      </w:tr>
      <w:tr w:rsidR="00860882" w:rsidRPr="00B076FF" w14:paraId="4A611CC0" w14:textId="77777777" w:rsidTr="00860882">
        <w:trPr>
          <w:trHeight w:hRule="exact" w:val="294"/>
        </w:trPr>
        <w:tc>
          <w:tcPr>
            <w:tcW w:w="8217" w:type="dxa"/>
            <w:shd w:val="clear" w:color="auto" w:fill="D9D9D9" w:themeFill="background1" w:themeFillShade="D9"/>
            <w:vAlign w:val="center"/>
          </w:tcPr>
          <w:p w14:paraId="07B99D67" w14:textId="77777777" w:rsidR="00860882" w:rsidRPr="00B076FF" w:rsidRDefault="00860882" w:rsidP="006F76EC">
            <w:pPr>
              <w:rPr>
                <w:rFonts w:ascii="Trebuchet MS" w:hAnsi="Trebuchet MS" w:cs="Arial"/>
                <w:sz w:val="21"/>
                <w:szCs w:val="21"/>
              </w:rPr>
            </w:pPr>
            <w:r w:rsidRPr="00B076FF">
              <w:rPr>
                <w:rFonts w:ascii="Trebuchet MS" w:hAnsi="Trebuchet MS" w:cs="Arial"/>
                <w:b/>
                <w:sz w:val="21"/>
                <w:szCs w:val="21"/>
              </w:rPr>
              <w:t>Skills, abilities and personal qualities</w:t>
            </w:r>
          </w:p>
        </w:tc>
        <w:tc>
          <w:tcPr>
            <w:tcW w:w="1276" w:type="dxa"/>
            <w:shd w:val="clear" w:color="auto" w:fill="D9D9D9" w:themeFill="background1" w:themeFillShade="D9"/>
          </w:tcPr>
          <w:p w14:paraId="76D81F4E" w14:textId="77777777" w:rsidR="00860882" w:rsidRPr="00B076FF" w:rsidRDefault="00860882" w:rsidP="00A311E8">
            <w:pPr>
              <w:jc w:val="center"/>
              <w:rPr>
                <w:rFonts w:ascii="Trebuchet MS" w:hAnsi="Trebuchet MS"/>
                <w:sz w:val="21"/>
                <w:szCs w:val="21"/>
              </w:rPr>
            </w:pPr>
          </w:p>
        </w:tc>
        <w:tc>
          <w:tcPr>
            <w:tcW w:w="1275" w:type="dxa"/>
            <w:shd w:val="clear" w:color="auto" w:fill="D9D9D9" w:themeFill="background1" w:themeFillShade="D9"/>
          </w:tcPr>
          <w:p w14:paraId="5C35D797" w14:textId="77777777" w:rsidR="00860882" w:rsidRPr="00B076FF" w:rsidRDefault="00860882" w:rsidP="00A311E8">
            <w:pPr>
              <w:jc w:val="center"/>
              <w:rPr>
                <w:rFonts w:ascii="Trebuchet MS" w:hAnsi="Trebuchet MS" w:cs="Arial"/>
                <w:b/>
                <w:sz w:val="21"/>
                <w:szCs w:val="21"/>
              </w:rPr>
            </w:pPr>
          </w:p>
        </w:tc>
      </w:tr>
      <w:tr w:rsidR="00860882" w:rsidRPr="00B076FF" w14:paraId="07D749DF" w14:textId="77777777" w:rsidTr="00860882">
        <w:trPr>
          <w:trHeight w:hRule="exact" w:val="559"/>
        </w:trPr>
        <w:tc>
          <w:tcPr>
            <w:tcW w:w="8217" w:type="dxa"/>
            <w:vAlign w:val="center"/>
          </w:tcPr>
          <w:p w14:paraId="0A98C573" w14:textId="77777777" w:rsidR="00860882" w:rsidRPr="00B076FF" w:rsidRDefault="00860882" w:rsidP="006F76EC">
            <w:pPr>
              <w:rPr>
                <w:rFonts w:ascii="Trebuchet MS" w:hAnsi="Trebuchet MS" w:cs="Arial"/>
                <w:sz w:val="21"/>
                <w:szCs w:val="21"/>
                <w:lang w:val="en-US"/>
              </w:rPr>
            </w:pPr>
            <w:r w:rsidRPr="00B076FF">
              <w:rPr>
                <w:rFonts w:ascii="Trebuchet MS" w:hAnsi="Trebuchet MS" w:cs="Arial"/>
                <w:sz w:val="21"/>
                <w:szCs w:val="21"/>
              </w:rPr>
              <w:t xml:space="preserve">Ability to create, analyse and use data </w:t>
            </w:r>
            <w:r w:rsidRPr="00B076FF">
              <w:rPr>
                <w:rFonts w:ascii="Trebuchet MS" w:hAnsi="Trebuchet MS" w:cs="Arial"/>
                <w:sz w:val="21"/>
                <w:szCs w:val="21"/>
                <w:lang w:val="en-US"/>
              </w:rPr>
              <w:t>to set targets and identify weaknesses.</w:t>
            </w:r>
          </w:p>
        </w:tc>
        <w:tc>
          <w:tcPr>
            <w:tcW w:w="1276" w:type="dxa"/>
          </w:tcPr>
          <w:p w14:paraId="21DB7C22" w14:textId="77777777" w:rsidR="00860882" w:rsidRPr="00B076FF" w:rsidRDefault="00860882" w:rsidP="00A311E8">
            <w:pPr>
              <w:jc w:val="center"/>
              <w:rPr>
                <w:rFonts w:ascii="Trebuchet MS" w:hAnsi="Trebuchet MS"/>
                <w:sz w:val="21"/>
                <w:szCs w:val="21"/>
              </w:rPr>
            </w:pPr>
            <w:r w:rsidRPr="00B076FF">
              <w:rPr>
                <w:rFonts w:ascii="Trebuchet MS" w:hAnsi="Trebuchet MS"/>
                <w:sz w:val="21"/>
                <w:szCs w:val="21"/>
              </w:rPr>
              <w:sym w:font="Wingdings" w:char="F0FC"/>
            </w:r>
          </w:p>
        </w:tc>
        <w:tc>
          <w:tcPr>
            <w:tcW w:w="1275" w:type="dxa"/>
          </w:tcPr>
          <w:p w14:paraId="7C35F665" w14:textId="77777777" w:rsidR="00860882" w:rsidRPr="00B076FF" w:rsidRDefault="00860882" w:rsidP="00A311E8">
            <w:pPr>
              <w:jc w:val="center"/>
              <w:rPr>
                <w:rFonts w:ascii="Trebuchet MS" w:hAnsi="Trebuchet MS" w:cs="Arial"/>
                <w:b/>
                <w:sz w:val="21"/>
                <w:szCs w:val="21"/>
              </w:rPr>
            </w:pPr>
          </w:p>
        </w:tc>
      </w:tr>
      <w:tr w:rsidR="00860882" w:rsidRPr="00B076FF" w14:paraId="37BD6C3D" w14:textId="77777777" w:rsidTr="00860882">
        <w:trPr>
          <w:trHeight w:hRule="exact" w:val="553"/>
        </w:trPr>
        <w:tc>
          <w:tcPr>
            <w:tcW w:w="8217" w:type="dxa"/>
            <w:vAlign w:val="center"/>
          </w:tcPr>
          <w:p w14:paraId="6939A535"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Ability to manage students firmly, fairly and effectively.</w:t>
            </w:r>
          </w:p>
        </w:tc>
        <w:tc>
          <w:tcPr>
            <w:tcW w:w="1276" w:type="dxa"/>
          </w:tcPr>
          <w:p w14:paraId="6383E11B" w14:textId="77777777" w:rsidR="00860882" w:rsidRPr="00B076FF" w:rsidRDefault="00860882" w:rsidP="00A311E8">
            <w:pPr>
              <w:jc w:val="center"/>
              <w:rPr>
                <w:rFonts w:ascii="Trebuchet MS" w:hAnsi="Trebuchet MS" w:cs="Arial"/>
                <w:sz w:val="21"/>
                <w:szCs w:val="21"/>
              </w:rPr>
            </w:pPr>
            <w:r w:rsidRPr="00B076FF">
              <w:rPr>
                <w:rFonts w:ascii="Trebuchet MS" w:hAnsi="Trebuchet MS"/>
                <w:sz w:val="21"/>
                <w:szCs w:val="21"/>
              </w:rPr>
              <w:sym w:font="Wingdings" w:char="F0FC"/>
            </w:r>
          </w:p>
        </w:tc>
        <w:tc>
          <w:tcPr>
            <w:tcW w:w="1275" w:type="dxa"/>
          </w:tcPr>
          <w:p w14:paraId="555FB681" w14:textId="77777777" w:rsidR="00860882" w:rsidRPr="00B076FF" w:rsidRDefault="00860882" w:rsidP="00A311E8">
            <w:pPr>
              <w:jc w:val="center"/>
              <w:rPr>
                <w:rFonts w:ascii="Trebuchet MS" w:hAnsi="Trebuchet MS" w:cs="Arial"/>
                <w:b/>
                <w:sz w:val="21"/>
                <w:szCs w:val="21"/>
              </w:rPr>
            </w:pPr>
          </w:p>
        </w:tc>
      </w:tr>
      <w:tr w:rsidR="00860882" w:rsidRPr="00B076FF" w14:paraId="7A33BFA4" w14:textId="77777777" w:rsidTr="00860882">
        <w:trPr>
          <w:trHeight w:hRule="exact" w:val="553"/>
        </w:trPr>
        <w:tc>
          <w:tcPr>
            <w:tcW w:w="8217" w:type="dxa"/>
            <w:vAlign w:val="center"/>
          </w:tcPr>
          <w:p w14:paraId="78EE1E93"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Ability to communicate effectively, both orally and in writing with a range of audiences, particularly in constructing SEND case plans.</w:t>
            </w:r>
          </w:p>
        </w:tc>
        <w:tc>
          <w:tcPr>
            <w:tcW w:w="1276" w:type="dxa"/>
          </w:tcPr>
          <w:p w14:paraId="6217D301" w14:textId="77777777" w:rsidR="00860882" w:rsidRPr="00B076FF" w:rsidRDefault="00860882" w:rsidP="00A311E8">
            <w:pPr>
              <w:jc w:val="center"/>
              <w:rPr>
                <w:rFonts w:ascii="Trebuchet MS" w:hAnsi="Trebuchet MS"/>
                <w:sz w:val="21"/>
                <w:szCs w:val="21"/>
              </w:rPr>
            </w:pPr>
            <w:r w:rsidRPr="00B076FF">
              <w:rPr>
                <w:rFonts w:ascii="Trebuchet MS" w:hAnsi="Trebuchet MS" w:cs="Arial"/>
                <w:sz w:val="21"/>
                <w:szCs w:val="21"/>
              </w:rPr>
              <w:sym w:font="Wingdings" w:char="F0FC"/>
            </w:r>
          </w:p>
        </w:tc>
        <w:tc>
          <w:tcPr>
            <w:tcW w:w="1275" w:type="dxa"/>
          </w:tcPr>
          <w:p w14:paraId="4706B2E4" w14:textId="77777777" w:rsidR="00860882" w:rsidRPr="00B076FF" w:rsidRDefault="00860882" w:rsidP="00A311E8">
            <w:pPr>
              <w:jc w:val="center"/>
              <w:rPr>
                <w:rFonts w:ascii="Trebuchet MS" w:hAnsi="Trebuchet MS" w:cs="Arial"/>
                <w:b/>
                <w:sz w:val="21"/>
                <w:szCs w:val="21"/>
              </w:rPr>
            </w:pPr>
          </w:p>
        </w:tc>
      </w:tr>
      <w:tr w:rsidR="00860882" w:rsidRPr="00B076FF" w14:paraId="66A250C0" w14:textId="77777777" w:rsidTr="00860882">
        <w:trPr>
          <w:trHeight w:hRule="exact" w:val="575"/>
        </w:trPr>
        <w:tc>
          <w:tcPr>
            <w:tcW w:w="8217" w:type="dxa"/>
            <w:vAlign w:val="center"/>
          </w:tcPr>
          <w:p w14:paraId="2E4BFF40" w14:textId="77777777" w:rsidR="00860882" w:rsidRPr="00B076FF" w:rsidRDefault="00860882" w:rsidP="006F76EC">
            <w:pPr>
              <w:rPr>
                <w:rFonts w:ascii="Trebuchet MS" w:hAnsi="Trebuchet MS" w:cs="Arial"/>
                <w:sz w:val="21"/>
                <w:szCs w:val="21"/>
                <w:lang w:val="en-US"/>
              </w:rPr>
            </w:pPr>
            <w:r w:rsidRPr="00B076FF">
              <w:rPr>
                <w:rFonts w:ascii="Trebuchet MS" w:hAnsi="Trebuchet MS" w:cs="Arial"/>
                <w:sz w:val="21"/>
                <w:szCs w:val="21"/>
                <w:lang w:val="en-US"/>
              </w:rPr>
              <w:t>Ability to work under pressure and prioritise effectively.</w:t>
            </w:r>
          </w:p>
        </w:tc>
        <w:tc>
          <w:tcPr>
            <w:tcW w:w="1276" w:type="dxa"/>
          </w:tcPr>
          <w:p w14:paraId="348BF9B7" w14:textId="77777777" w:rsidR="00860882" w:rsidRPr="00B076FF" w:rsidRDefault="00860882" w:rsidP="00A311E8">
            <w:pPr>
              <w:jc w:val="center"/>
              <w:rPr>
                <w:rFonts w:ascii="Trebuchet MS" w:hAnsi="Trebuchet MS"/>
                <w:sz w:val="21"/>
                <w:szCs w:val="21"/>
              </w:rPr>
            </w:pPr>
            <w:r w:rsidRPr="00B076FF">
              <w:rPr>
                <w:rFonts w:ascii="Trebuchet MS" w:hAnsi="Trebuchet MS" w:cs="Arial"/>
                <w:sz w:val="21"/>
                <w:szCs w:val="21"/>
              </w:rPr>
              <w:sym w:font="Wingdings" w:char="F0FC"/>
            </w:r>
          </w:p>
        </w:tc>
        <w:tc>
          <w:tcPr>
            <w:tcW w:w="1275" w:type="dxa"/>
          </w:tcPr>
          <w:p w14:paraId="78F7B58C" w14:textId="77777777" w:rsidR="00860882" w:rsidRPr="00B076FF" w:rsidRDefault="00860882" w:rsidP="00A311E8">
            <w:pPr>
              <w:jc w:val="center"/>
              <w:rPr>
                <w:rFonts w:ascii="Trebuchet MS" w:hAnsi="Trebuchet MS" w:cs="Arial"/>
                <w:b/>
                <w:sz w:val="21"/>
                <w:szCs w:val="21"/>
              </w:rPr>
            </w:pPr>
          </w:p>
        </w:tc>
      </w:tr>
      <w:tr w:rsidR="00860882" w:rsidRPr="00B076FF" w14:paraId="270682DA" w14:textId="77777777" w:rsidTr="00860882">
        <w:trPr>
          <w:trHeight w:hRule="exact" w:val="584"/>
        </w:trPr>
        <w:tc>
          <w:tcPr>
            <w:tcW w:w="8217" w:type="dxa"/>
            <w:vAlign w:val="center"/>
          </w:tcPr>
          <w:p w14:paraId="7C00B475"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Competent in using a range of database packages for assessment, progress and attainment.</w:t>
            </w:r>
          </w:p>
        </w:tc>
        <w:tc>
          <w:tcPr>
            <w:tcW w:w="1276" w:type="dxa"/>
          </w:tcPr>
          <w:p w14:paraId="4217DD1F" w14:textId="77777777" w:rsidR="00860882" w:rsidRPr="00B076FF" w:rsidRDefault="00860882" w:rsidP="00A311E8">
            <w:pPr>
              <w:jc w:val="center"/>
              <w:rPr>
                <w:rFonts w:ascii="Trebuchet MS" w:hAnsi="Trebuchet MS"/>
                <w:sz w:val="21"/>
                <w:szCs w:val="21"/>
              </w:rPr>
            </w:pPr>
            <w:r w:rsidRPr="00B076FF">
              <w:rPr>
                <w:rFonts w:ascii="Trebuchet MS" w:hAnsi="Trebuchet MS"/>
                <w:sz w:val="21"/>
                <w:szCs w:val="21"/>
              </w:rPr>
              <w:sym w:font="Wingdings" w:char="F0FC"/>
            </w:r>
          </w:p>
        </w:tc>
        <w:tc>
          <w:tcPr>
            <w:tcW w:w="1275" w:type="dxa"/>
          </w:tcPr>
          <w:p w14:paraId="288AC867" w14:textId="77777777" w:rsidR="00860882" w:rsidRPr="00B076FF" w:rsidRDefault="00860882" w:rsidP="00A311E8">
            <w:pPr>
              <w:jc w:val="center"/>
              <w:rPr>
                <w:rFonts w:ascii="Trebuchet MS" w:hAnsi="Trebuchet MS" w:cs="Arial"/>
                <w:b/>
                <w:sz w:val="21"/>
                <w:szCs w:val="21"/>
              </w:rPr>
            </w:pPr>
          </w:p>
        </w:tc>
      </w:tr>
      <w:tr w:rsidR="00860882" w:rsidRPr="00B076FF" w14:paraId="6AF228BF" w14:textId="77777777" w:rsidTr="00860882">
        <w:trPr>
          <w:trHeight w:hRule="exact" w:val="279"/>
        </w:trPr>
        <w:tc>
          <w:tcPr>
            <w:tcW w:w="8217" w:type="dxa"/>
            <w:shd w:val="clear" w:color="auto" w:fill="D9D9D9" w:themeFill="background1" w:themeFillShade="D9"/>
            <w:vAlign w:val="center"/>
          </w:tcPr>
          <w:p w14:paraId="3FD6B4FF" w14:textId="77777777" w:rsidR="00860882" w:rsidRPr="00B076FF" w:rsidRDefault="00860882" w:rsidP="006F76EC">
            <w:pPr>
              <w:rPr>
                <w:rFonts w:ascii="Trebuchet MS" w:hAnsi="Trebuchet MS" w:cs="Arial"/>
                <w:b/>
                <w:sz w:val="21"/>
                <w:szCs w:val="21"/>
              </w:rPr>
            </w:pPr>
            <w:r w:rsidRPr="00B076FF">
              <w:rPr>
                <w:rFonts w:ascii="Trebuchet MS" w:hAnsi="Trebuchet MS" w:cs="Arial"/>
                <w:b/>
                <w:sz w:val="21"/>
                <w:szCs w:val="21"/>
              </w:rPr>
              <w:t>Special conditions</w:t>
            </w:r>
          </w:p>
        </w:tc>
        <w:tc>
          <w:tcPr>
            <w:tcW w:w="1276" w:type="dxa"/>
            <w:shd w:val="clear" w:color="auto" w:fill="D9D9D9" w:themeFill="background1" w:themeFillShade="D9"/>
          </w:tcPr>
          <w:p w14:paraId="2AEA5F46" w14:textId="77777777" w:rsidR="00860882" w:rsidRPr="00B076FF" w:rsidRDefault="00860882" w:rsidP="00A311E8">
            <w:pPr>
              <w:jc w:val="center"/>
              <w:rPr>
                <w:rFonts w:ascii="Trebuchet MS" w:hAnsi="Trebuchet MS"/>
                <w:sz w:val="21"/>
                <w:szCs w:val="21"/>
              </w:rPr>
            </w:pPr>
          </w:p>
        </w:tc>
        <w:tc>
          <w:tcPr>
            <w:tcW w:w="1275" w:type="dxa"/>
            <w:shd w:val="clear" w:color="auto" w:fill="D9D9D9" w:themeFill="background1" w:themeFillShade="D9"/>
          </w:tcPr>
          <w:p w14:paraId="7C55C297" w14:textId="77777777" w:rsidR="00860882" w:rsidRPr="00B076FF" w:rsidRDefault="00860882" w:rsidP="00A311E8">
            <w:pPr>
              <w:jc w:val="center"/>
              <w:rPr>
                <w:rFonts w:ascii="Trebuchet MS" w:hAnsi="Trebuchet MS" w:cs="Arial"/>
                <w:b/>
                <w:sz w:val="21"/>
                <w:szCs w:val="21"/>
              </w:rPr>
            </w:pPr>
          </w:p>
        </w:tc>
      </w:tr>
      <w:tr w:rsidR="00860882" w:rsidRPr="00B076FF" w14:paraId="2031B168" w14:textId="77777777" w:rsidTr="00860882">
        <w:trPr>
          <w:trHeight w:hRule="exact" w:val="415"/>
        </w:trPr>
        <w:tc>
          <w:tcPr>
            <w:tcW w:w="8217" w:type="dxa"/>
            <w:vAlign w:val="center"/>
          </w:tcPr>
          <w:p w14:paraId="6712269D"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Hold a current driving licence and use of own transport between sites.</w:t>
            </w:r>
          </w:p>
        </w:tc>
        <w:tc>
          <w:tcPr>
            <w:tcW w:w="1276" w:type="dxa"/>
          </w:tcPr>
          <w:p w14:paraId="3E604ABF" w14:textId="77777777" w:rsidR="00860882" w:rsidRPr="00B076FF" w:rsidRDefault="00860882" w:rsidP="00A311E8">
            <w:pPr>
              <w:jc w:val="center"/>
              <w:rPr>
                <w:rFonts w:ascii="Trebuchet MS" w:hAnsi="Trebuchet MS"/>
                <w:sz w:val="21"/>
                <w:szCs w:val="21"/>
              </w:rPr>
            </w:pPr>
            <w:r w:rsidRPr="00B076FF">
              <w:rPr>
                <w:rFonts w:ascii="Trebuchet MS" w:hAnsi="Trebuchet MS"/>
                <w:sz w:val="21"/>
                <w:szCs w:val="21"/>
              </w:rPr>
              <w:sym w:font="Wingdings" w:char="F0FC"/>
            </w:r>
          </w:p>
        </w:tc>
        <w:tc>
          <w:tcPr>
            <w:tcW w:w="1275" w:type="dxa"/>
          </w:tcPr>
          <w:p w14:paraId="0F2068F1" w14:textId="77777777" w:rsidR="00860882" w:rsidRPr="00B076FF" w:rsidRDefault="00860882" w:rsidP="00A311E8">
            <w:pPr>
              <w:jc w:val="center"/>
              <w:rPr>
                <w:rFonts w:ascii="Trebuchet MS" w:hAnsi="Trebuchet MS" w:cs="Arial"/>
                <w:b/>
                <w:sz w:val="21"/>
                <w:szCs w:val="21"/>
              </w:rPr>
            </w:pPr>
          </w:p>
        </w:tc>
      </w:tr>
      <w:tr w:rsidR="00860882" w:rsidRPr="00B076FF" w14:paraId="22F32C18" w14:textId="77777777" w:rsidTr="00860882">
        <w:trPr>
          <w:trHeight w:hRule="exact" w:val="405"/>
        </w:trPr>
        <w:tc>
          <w:tcPr>
            <w:tcW w:w="8217" w:type="dxa"/>
            <w:vAlign w:val="center"/>
          </w:tcPr>
          <w:p w14:paraId="2D6FA8D7"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Willing to undertake an Enhanced DBS check.</w:t>
            </w:r>
          </w:p>
        </w:tc>
        <w:tc>
          <w:tcPr>
            <w:tcW w:w="1276" w:type="dxa"/>
          </w:tcPr>
          <w:p w14:paraId="2FAD1394" w14:textId="77777777" w:rsidR="00860882" w:rsidRPr="00B076FF" w:rsidRDefault="00860882" w:rsidP="00A311E8">
            <w:pPr>
              <w:jc w:val="center"/>
              <w:rPr>
                <w:rFonts w:ascii="Trebuchet MS" w:hAnsi="Trebuchet MS"/>
                <w:sz w:val="21"/>
                <w:szCs w:val="21"/>
              </w:rPr>
            </w:pPr>
            <w:r w:rsidRPr="00B076FF">
              <w:rPr>
                <w:rFonts w:ascii="Trebuchet MS" w:hAnsi="Trebuchet MS" w:cs="Arial"/>
                <w:sz w:val="21"/>
                <w:szCs w:val="21"/>
              </w:rPr>
              <w:sym w:font="Wingdings" w:char="F0FC"/>
            </w:r>
          </w:p>
        </w:tc>
        <w:tc>
          <w:tcPr>
            <w:tcW w:w="1275" w:type="dxa"/>
          </w:tcPr>
          <w:p w14:paraId="1DD4D595" w14:textId="77777777" w:rsidR="00860882" w:rsidRPr="00B076FF" w:rsidRDefault="00860882" w:rsidP="00A311E8">
            <w:pPr>
              <w:jc w:val="center"/>
              <w:rPr>
                <w:rFonts w:ascii="Trebuchet MS" w:hAnsi="Trebuchet MS" w:cs="Arial"/>
                <w:b/>
                <w:sz w:val="21"/>
                <w:szCs w:val="21"/>
              </w:rPr>
            </w:pPr>
          </w:p>
        </w:tc>
      </w:tr>
      <w:tr w:rsidR="00860882" w:rsidRPr="00B076FF" w14:paraId="3415F8E1" w14:textId="77777777" w:rsidTr="00860882">
        <w:trPr>
          <w:trHeight w:hRule="exact" w:val="608"/>
        </w:trPr>
        <w:tc>
          <w:tcPr>
            <w:tcW w:w="8217" w:type="dxa"/>
            <w:vAlign w:val="center"/>
          </w:tcPr>
          <w:p w14:paraId="65EF58E7" w14:textId="77777777" w:rsidR="00860882" w:rsidRPr="00B076FF" w:rsidRDefault="00860882" w:rsidP="006F76EC">
            <w:pPr>
              <w:rPr>
                <w:rFonts w:ascii="Trebuchet MS" w:hAnsi="Trebuchet MS" w:cs="Arial"/>
                <w:sz w:val="21"/>
                <w:szCs w:val="21"/>
              </w:rPr>
            </w:pPr>
            <w:r w:rsidRPr="00B076FF">
              <w:rPr>
                <w:rFonts w:ascii="Trebuchet MS" w:hAnsi="Trebuchet MS" w:cs="Arial"/>
                <w:sz w:val="21"/>
                <w:szCs w:val="21"/>
              </w:rPr>
              <w:t>Flexible approach to work by responding to the needs of the service including, at times, working beyond normal working hours.</w:t>
            </w:r>
          </w:p>
        </w:tc>
        <w:tc>
          <w:tcPr>
            <w:tcW w:w="1276" w:type="dxa"/>
          </w:tcPr>
          <w:p w14:paraId="2A327AFF" w14:textId="77777777" w:rsidR="00860882" w:rsidRPr="00B076FF" w:rsidRDefault="00860882" w:rsidP="00A311E8">
            <w:pPr>
              <w:jc w:val="center"/>
              <w:rPr>
                <w:rFonts w:ascii="Trebuchet MS" w:hAnsi="Trebuchet MS"/>
                <w:sz w:val="21"/>
                <w:szCs w:val="21"/>
              </w:rPr>
            </w:pPr>
            <w:r w:rsidRPr="00B076FF">
              <w:rPr>
                <w:rFonts w:ascii="Trebuchet MS" w:hAnsi="Trebuchet MS"/>
                <w:sz w:val="21"/>
                <w:szCs w:val="21"/>
              </w:rPr>
              <w:sym w:font="Wingdings" w:char="F0FC"/>
            </w:r>
          </w:p>
        </w:tc>
        <w:tc>
          <w:tcPr>
            <w:tcW w:w="1275" w:type="dxa"/>
          </w:tcPr>
          <w:p w14:paraId="6DA563BF" w14:textId="77777777" w:rsidR="00860882" w:rsidRPr="00B076FF" w:rsidRDefault="00860882" w:rsidP="00A311E8">
            <w:pPr>
              <w:jc w:val="center"/>
              <w:rPr>
                <w:rFonts w:ascii="Trebuchet MS" w:hAnsi="Trebuchet MS" w:cs="Arial"/>
                <w:b/>
                <w:sz w:val="21"/>
                <w:szCs w:val="21"/>
              </w:rPr>
            </w:pPr>
          </w:p>
        </w:tc>
      </w:tr>
    </w:tbl>
    <w:p w14:paraId="5234E8C6" w14:textId="77777777" w:rsidR="00E80C9A" w:rsidRPr="00047026" w:rsidRDefault="00E80C9A" w:rsidP="006F76EC"/>
    <w:sectPr w:rsidR="00E80C9A" w:rsidRPr="00047026" w:rsidSect="00012243">
      <w:pgSz w:w="12240" w:h="15840"/>
      <w:pgMar w:top="720" w:right="720" w:bottom="56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05082C"/>
    <w:multiLevelType w:val="hybridMultilevel"/>
    <w:tmpl w:val="43C2C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2586C"/>
    <w:multiLevelType w:val="hybridMultilevel"/>
    <w:tmpl w:val="52969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E37DC"/>
    <w:multiLevelType w:val="hybridMultilevel"/>
    <w:tmpl w:val="6FDA9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9623CE"/>
    <w:multiLevelType w:val="multilevel"/>
    <w:tmpl w:val="89C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53278C"/>
    <w:multiLevelType w:val="hybridMultilevel"/>
    <w:tmpl w:val="B46AF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F839FF"/>
    <w:multiLevelType w:val="multilevel"/>
    <w:tmpl w:val="36BC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464BA2"/>
    <w:multiLevelType w:val="hybridMultilevel"/>
    <w:tmpl w:val="70CCC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D67EC"/>
    <w:multiLevelType w:val="hybridMultilevel"/>
    <w:tmpl w:val="29BEB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88527DD"/>
    <w:multiLevelType w:val="hybridMultilevel"/>
    <w:tmpl w:val="C3CA99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7A43DC"/>
    <w:multiLevelType w:val="multilevel"/>
    <w:tmpl w:val="46C2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3617E"/>
    <w:multiLevelType w:val="hybridMultilevel"/>
    <w:tmpl w:val="DEEEE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8372FF"/>
    <w:multiLevelType w:val="multilevel"/>
    <w:tmpl w:val="C1B2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34135"/>
    <w:multiLevelType w:val="multilevel"/>
    <w:tmpl w:val="B0BE1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B96487"/>
    <w:multiLevelType w:val="hybridMultilevel"/>
    <w:tmpl w:val="A1A6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7042B6"/>
    <w:multiLevelType w:val="hybridMultilevel"/>
    <w:tmpl w:val="0A62B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763099"/>
    <w:multiLevelType w:val="hybridMultilevel"/>
    <w:tmpl w:val="3EF0E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67F36"/>
    <w:multiLevelType w:val="hybridMultilevel"/>
    <w:tmpl w:val="95D8E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6E3215"/>
    <w:multiLevelType w:val="hybridMultilevel"/>
    <w:tmpl w:val="25801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7E628E"/>
    <w:multiLevelType w:val="hybridMultilevel"/>
    <w:tmpl w:val="3C784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D71215"/>
    <w:multiLevelType w:val="hybridMultilevel"/>
    <w:tmpl w:val="E30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25876"/>
    <w:multiLevelType w:val="hybridMultilevel"/>
    <w:tmpl w:val="DB444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C27A56"/>
    <w:multiLevelType w:val="hybridMultilevel"/>
    <w:tmpl w:val="1348E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041C39"/>
    <w:multiLevelType w:val="hybridMultilevel"/>
    <w:tmpl w:val="C4C8E2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1A66C66"/>
    <w:multiLevelType w:val="hybridMultilevel"/>
    <w:tmpl w:val="7624E93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3FB60D1"/>
    <w:multiLevelType w:val="hybridMultilevel"/>
    <w:tmpl w:val="124EA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7144BC"/>
    <w:multiLevelType w:val="hybridMultilevel"/>
    <w:tmpl w:val="44D2B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0B65B1"/>
    <w:multiLevelType w:val="hybridMultilevel"/>
    <w:tmpl w:val="E904C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752E82"/>
    <w:multiLevelType w:val="hybridMultilevel"/>
    <w:tmpl w:val="FCEC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8640B1"/>
    <w:multiLevelType w:val="hybridMultilevel"/>
    <w:tmpl w:val="1876C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D6519F0"/>
    <w:multiLevelType w:val="hybridMultilevel"/>
    <w:tmpl w:val="9F52B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A717BA"/>
    <w:multiLevelType w:val="hybridMultilevel"/>
    <w:tmpl w:val="62A82CD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5" w15:restartNumberingAfterBreak="0">
    <w:nsid w:val="7A9216FD"/>
    <w:multiLevelType w:val="hybridMultilevel"/>
    <w:tmpl w:val="4CDAA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82616145">
    <w:abstractNumId w:val="5"/>
  </w:num>
  <w:num w:numId="2" w16cid:durableId="70202423">
    <w:abstractNumId w:val="7"/>
  </w:num>
  <w:num w:numId="3" w16cid:durableId="1385910166">
    <w:abstractNumId w:val="42"/>
  </w:num>
  <w:num w:numId="4" w16cid:durableId="817459826">
    <w:abstractNumId w:val="15"/>
  </w:num>
  <w:num w:numId="5" w16cid:durableId="1951744643">
    <w:abstractNumId w:val="46"/>
  </w:num>
  <w:num w:numId="6" w16cid:durableId="824857342">
    <w:abstractNumId w:val="0"/>
  </w:num>
  <w:num w:numId="7" w16cid:durableId="825509124">
    <w:abstractNumId w:val="6"/>
  </w:num>
  <w:num w:numId="8" w16cid:durableId="1234586630">
    <w:abstractNumId w:val="48"/>
  </w:num>
  <w:num w:numId="9" w16cid:durableId="1263881553">
    <w:abstractNumId w:val="47"/>
  </w:num>
  <w:num w:numId="10" w16cid:durableId="162626088">
    <w:abstractNumId w:val="11"/>
  </w:num>
  <w:num w:numId="11" w16cid:durableId="163935275">
    <w:abstractNumId w:val="19"/>
  </w:num>
  <w:num w:numId="12" w16cid:durableId="655032921">
    <w:abstractNumId w:val="17"/>
  </w:num>
  <w:num w:numId="13" w16cid:durableId="355932560">
    <w:abstractNumId w:val="49"/>
  </w:num>
  <w:num w:numId="14" w16cid:durableId="153882057">
    <w:abstractNumId w:val="18"/>
  </w:num>
  <w:num w:numId="15" w16cid:durableId="408500963">
    <w:abstractNumId w:val="37"/>
  </w:num>
  <w:num w:numId="16" w16cid:durableId="2069571304">
    <w:abstractNumId w:val="27"/>
  </w:num>
  <w:num w:numId="17" w16cid:durableId="1181970792">
    <w:abstractNumId w:val="13"/>
  </w:num>
  <w:num w:numId="18" w16cid:durableId="298800096">
    <w:abstractNumId w:val="9"/>
  </w:num>
  <w:num w:numId="19" w16cid:durableId="1885941126">
    <w:abstractNumId w:val="24"/>
  </w:num>
  <w:num w:numId="20" w16cid:durableId="717978408">
    <w:abstractNumId w:val="1"/>
  </w:num>
  <w:num w:numId="21" w16cid:durableId="98185263">
    <w:abstractNumId w:val="25"/>
  </w:num>
  <w:num w:numId="22" w16cid:durableId="881330967">
    <w:abstractNumId w:val="35"/>
  </w:num>
  <w:num w:numId="23" w16cid:durableId="1357778645">
    <w:abstractNumId w:val="23"/>
    <w:lvlOverride w:ilvl="1">
      <w:lvl w:ilvl="1">
        <w:numFmt w:val="bullet"/>
        <w:lvlText w:val=""/>
        <w:lvlJc w:val="left"/>
        <w:pPr>
          <w:tabs>
            <w:tab w:val="num" w:pos="1440"/>
          </w:tabs>
          <w:ind w:left="1440" w:hanging="360"/>
        </w:pPr>
        <w:rPr>
          <w:rFonts w:ascii="Symbol" w:hAnsi="Symbol" w:hint="default"/>
          <w:sz w:val="20"/>
        </w:rPr>
      </w:lvl>
    </w:lvlOverride>
  </w:num>
  <w:num w:numId="24" w16cid:durableId="1724790286">
    <w:abstractNumId w:val="16"/>
  </w:num>
  <w:num w:numId="25" w16cid:durableId="1224486937">
    <w:abstractNumId w:val="30"/>
  </w:num>
  <w:num w:numId="26" w16cid:durableId="791368236">
    <w:abstractNumId w:val="29"/>
  </w:num>
  <w:num w:numId="27" w16cid:durableId="6830653">
    <w:abstractNumId w:val="40"/>
  </w:num>
  <w:num w:numId="28" w16cid:durableId="778915538">
    <w:abstractNumId w:val="39"/>
  </w:num>
  <w:num w:numId="29" w16cid:durableId="2040233901">
    <w:abstractNumId w:val="3"/>
  </w:num>
  <w:num w:numId="30" w16cid:durableId="1121530263">
    <w:abstractNumId w:val="43"/>
  </w:num>
  <w:num w:numId="31" w16cid:durableId="645621453">
    <w:abstractNumId w:val="36"/>
  </w:num>
  <w:num w:numId="32" w16cid:durableId="1935018759">
    <w:abstractNumId w:val="21"/>
  </w:num>
  <w:num w:numId="33" w16cid:durableId="1932853893">
    <w:abstractNumId w:val="45"/>
  </w:num>
  <w:num w:numId="34" w16cid:durableId="1536849082">
    <w:abstractNumId w:val="14"/>
  </w:num>
  <w:num w:numId="35" w16cid:durableId="919174996">
    <w:abstractNumId w:val="8"/>
  </w:num>
  <w:num w:numId="36" w16cid:durableId="1762219856">
    <w:abstractNumId w:val="26"/>
  </w:num>
  <w:num w:numId="37" w16cid:durableId="676733335">
    <w:abstractNumId w:val="31"/>
  </w:num>
  <w:num w:numId="38" w16cid:durableId="2004353275">
    <w:abstractNumId w:val="34"/>
  </w:num>
  <w:num w:numId="39" w16cid:durableId="49695137">
    <w:abstractNumId w:val="2"/>
  </w:num>
  <w:num w:numId="40" w16cid:durableId="323974864">
    <w:abstractNumId w:val="32"/>
  </w:num>
  <w:num w:numId="41" w16cid:durableId="536311297">
    <w:abstractNumId w:val="41"/>
  </w:num>
  <w:num w:numId="42" w16cid:durableId="1057044566">
    <w:abstractNumId w:val="33"/>
  </w:num>
  <w:num w:numId="43" w16cid:durableId="1283149979">
    <w:abstractNumId w:val="28"/>
  </w:num>
  <w:num w:numId="44" w16cid:durableId="706105620">
    <w:abstractNumId w:val="12"/>
  </w:num>
  <w:num w:numId="45" w16cid:durableId="981468842">
    <w:abstractNumId w:val="44"/>
  </w:num>
  <w:num w:numId="46" w16cid:durableId="1187869925">
    <w:abstractNumId w:val="38"/>
  </w:num>
  <w:num w:numId="47" w16cid:durableId="961613389">
    <w:abstractNumId w:val="10"/>
  </w:num>
  <w:num w:numId="48" w16cid:durableId="366833364">
    <w:abstractNumId w:val="22"/>
  </w:num>
  <w:num w:numId="49" w16cid:durableId="556086289">
    <w:abstractNumId w:val="4"/>
  </w:num>
  <w:num w:numId="50" w16cid:durableId="14739114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70D0"/>
    <w:rsid w:val="00011817"/>
    <w:rsid w:val="00012243"/>
    <w:rsid w:val="00012B75"/>
    <w:rsid w:val="0002712A"/>
    <w:rsid w:val="000350C9"/>
    <w:rsid w:val="0003567F"/>
    <w:rsid w:val="00041A66"/>
    <w:rsid w:val="00047026"/>
    <w:rsid w:val="00047BAD"/>
    <w:rsid w:val="0005514F"/>
    <w:rsid w:val="00064080"/>
    <w:rsid w:val="0006414B"/>
    <w:rsid w:val="0006498D"/>
    <w:rsid w:val="0007285C"/>
    <w:rsid w:val="00072CC6"/>
    <w:rsid w:val="00074FC1"/>
    <w:rsid w:val="0007600C"/>
    <w:rsid w:val="00083E99"/>
    <w:rsid w:val="0009747B"/>
    <w:rsid w:val="000A2AB9"/>
    <w:rsid w:val="000C42A7"/>
    <w:rsid w:val="000D6422"/>
    <w:rsid w:val="000D6539"/>
    <w:rsid w:val="000E5D4E"/>
    <w:rsid w:val="000F19B0"/>
    <w:rsid w:val="00111325"/>
    <w:rsid w:val="00126257"/>
    <w:rsid w:val="00133457"/>
    <w:rsid w:val="00134516"/>
    <w:rsid w:val="001548E2"/>
    <w:rsid w:val="00180F6E"/>
    <w:rsid w:val="0018556D"/>
    <w:rsid w:val="00186024"/>
    <w:rsid w:val="00192D4F"/>
    <w:rsid w:val="001A0A80"/>
    <w:rsid w:val="001A159A"/>
    <w:rsid w:val="001A6360"/>
    <w:rsid w:val="001C1671"/>
    <w:rsid w:val="001D1769"/>
    <w:rsid w:val="001F3CBF"/>
    <w:rsid w:val="0021788C"/>
    <w:rsid w:val="0022711D"/>
    <w:rsid w:val="00250CB3"/>
    <w:rsid w:val="00282651"/>
    <w:rsid w:val="00284582"/>
    <w:rsid w:val="002936AB"/>
    <w:rsid w:val="002A6465"/>
    <w:rsid w:val="002D375F"/>
    <w:rsid w:val="002D58AB"/>
    <w:rsid w:val="002E000B"/>
    <w:rsid w:val="002E3A41"/>
    <w:rsid w:val="00301E9E"/>
    <w:rsid w:val="0030542C"/>
    <w:rsid w:val="00305A36"/>
    <w:rsid w:val="003326DB"/>
    <w:rsid w:val="0033449E"/>
    <w:rsid w:val="003477B3"/>
    <w:rsid w:val="00347CA2"/>
    <w:rsid w:val="00373F21"/>
    <w:rsid w:val="003921FC"/>
    <w:rsid w:val="0039563C"/>
    <w:rsid w:val="003C4FB4"/>
    <w:rsid w:val="003F4195"/>
    <w:rsid w:val="00420A07"/>
    <w:rsid w:val="00424841"/>
    <w:rsid w:val="0043143E"/>
    <w:rsid w:val="0044260D"/>
    <w:rsid w:val="0044504E"/>
    <w:rsid w:val="00446518"/>
    <w:rsid w:val="00451FEF"/>
    <w:rsid w:val="00461F35"/>
    <w:rsid w:val="0046574A"/>
    <w:rsid w:val="004729C5"/>
    <w:rsid w:val="00477509"/>
    <w:rsid w:val="00480992"/>
    <w:rsid w:val="00480B2E"/>
    <w:rsid w:val="00481392"/>
    <w:rsid w:val="004843E7"/>
    <w:rsid w:val="004A5472"/>
    <w:rsid w:val="004B5B52"/>
    <w:rsid w:val="005145FF"/>
    <w:rsid w:val="005275DF"/>
    <w:rsid w:val="005300DB"/>
    <w:rsid w:val="005361EB"/>
    <w:rsid w:val="00546BDA"/>
    <w:rsid w:val="00555360"/>
    <w:rsid w:val="0057289E"/>
    <w:rsid w:val="00574C35"/>
    <w:rsid w:val="00590F37"/>
    <w:rsid w:val="005A3658"/>
    <w:rsid w:val="005D0109"/>
    <w:rsid w:val="005E095D"/>
    <w:rsid w:val="005E65F2"/>
    <w:rsid w:val="00602604"/>
    <w:rsid w:val="00604939"/>
    <w:rsid w:val="00613EE5"/>
    <w:rsid w:val="00632B3B"/>
    <w:rsid w:val="00656B76"/>
    <w:rsid w:val="006B1479"/>
    <w:rsid w:val="006B6222"/>
    <w:rsid w:val="006D1F8D"/>
    <w:rsid w:val="006D4F7D"/>
    <w:rsid w:val="006E04B3"/>
    <w:rsid w:val="006E19F3"/>
    <w:rsid w:val="006F65ED"/>
    <w:rsid w:val="006F718D"/>
    <w:rsid w:val="006F76EC"/>
    <w:rsid w:val="00707CBF"/>
    <w:rsid w:val="00716F39"/>
    <w:rsid w:val="00744F0B"/>
    <w:rsid w:val="00753F38"/>
    <w:rsid w:val="007803E6"/>
    <w:rsid w:val="007855A4"/>
    <w:rsid w:val="007A1E4E"/>
    <w:rsid w:val="007B0A75"/>
    <w:rsid w:val="007C5770"/>
    <w:rsid w:val="007E0622"/>
    <w:rsid w:val="007E7491"/>
    <w:rsid w:val="008167DC"/>
    <w:rsid w:val="00820F85"/>
    <w:rsid w:val="008266E0"/>
    <w:rsid w:val="00826873"/>
    <w:rsid w:val="008273F5"/>
    <w:rsid w:val="0083554A"/>
    <w:rsid w:val="008432BD"/>
    <w:rsid w:val="00857D6B"/>
    <w:rsid w:val="00860882"/>
    <w:rsid w:val="008813B4"/>
    <w:rsid w:val="00896428"/>
    <w:rsid w:val="00896AC7"/>
    <w:rsid w:val="008A3CB8"/>
    <w:rsid w:val="008C5224"/>
    <w:rsid w:val="008D4ED3"/>
    <w:rsid w:val="008D5A88"/>
    <w:rsid w:val="008D741E"/>
    <w:rsid w:val="008E1552"/>
    <w:rsid w:val="008E1D84"/>
    <w:rsid w:val="008F1667"/>
    <w:rsid w:val="008F3654"/>
    <w:rsid w:val="0090512C"/>
    <w:rsid w:val="00906B92"/>
    <w:rsid w:val="009075A6"/>
    <w:rsid w:val="00910B92"/>
    <w:rsid w:val="00914A90"/>
    <w:rsid w:val="009157AD"/>
    <w:rsid w:val="009243C0"/>
    <w:rsid w:val="009476D7"/>
    <w:rsid w:val="009520FD"/>
    <w:rsid w:val="00971E39"/>
    <w:rsid w:val="00984D43"/>
    <w:rsid w:val="009973A6"/>
    <w:rsid w:val="009B5CCD"/>
    <w:rsid w:val="009C6A6E"/>
    <w:rsid w:val="009E0446"/>
    <w:rsid w:val="009E10BF"/>
    <w:rsid w:val="009E4E18"/>
    <w:rsid w:val="009E5496"/>
    <w:rsid w:val="009F3227"/>
    <w:rsid w:val="009F48C8"/>
    <w:rsid w:val="009F6A51"/>
    <w:rsid w:val="00A10045"/>
    <w:rsid w:val="00A2071A"/>
    <w:rsid w:val="00A234BA"/>
    <w:rsid w:val="00A25320"/>
    <w:rsid w:val="00A311E8"/>
    <w:rsid w:val="00A36C71"/>
    <w:rsid w:val="00A45F04"/>
    <w:rsid w:val="00A47B9B"/>
    <w:rsid w:val="00A47E60"/>
    <w:rsid w:val="00A52EA5"/>
    <w:rsid w:val="00B00347"/>
    <w:rsid w:val="00B02558"/>
    <w:rsid w:val="00B0444B"/>
    <w:rsid w:val="00B076FF"/>
    <w:rsid w:val="00BC2DF6"/>
    <w:rsid w:val="00BE1665"/>
    <w:rsid w:val="00BE1D79"/>
    <w:rsid w:val="00BF4328"/>
    <w:rsid w:val="00BF53A7"/>
    <w:rsid w:val="00C26286"/>
    <w:rsid w:val="00C36EE3"/>
    <w:rsid w:val="00C96FB6"/>
    <w:rsid w:val="00CA0E3E"/>
    <w:rsid w:val="00CB1C3F"/>
    <w:rsid w:val="00CB20BD"/>
    <w:rsid w:val="00CB252F"/>
    <w:rsid w:val="00CD38B0"/>
    <w:rsid w:val="00CF332D"/>
    <w:rsid w:val="00D21117"/>
    <w:rsid w:val="00D27879"/>
    <w:rsid w:val="00D27E3C"/>
    <w:rsid w:val="00D654BC"/>
    <w:rsid w:val="00D65589"/>
    <w:rsid w:val="00D707A5"/>
    <w:rsid w:val="00D74B9B"/>
    <w:rsid w:val="00D833C7"/>
    <w:rsid w:val="00DA79F5"/>
    <w:rsid w:val="00DC2CEA"/>
    <w:rsid w:val="00DE236B"/>
    <w:rsid w:val="00DF56C2"/>
    <w:rsid w:val="00E040C2"/>
    <w:rsid w:val="00E163C0"/>
    <w:rsid w:val="00E17F01"/>
    <w:rsid w:val="00E26226"/>
    <w:rsid w:val="00E37419"/>
    <w:rsid w:val="00E47CF0"/>
    <w:rsid w:val="00E5352B"/>
    <w:rsid w:val="00E80C9A"/>
    <w:rsid w:val="00E81EF5"/>
    <w:rsid w:val="00E847D3"/>
    <w:rsid w:val="00EA77E4"/>
    <w:rsid w:val="00EB7A6C"/>
    <w:rsid w:val="00EC2D17"/>
    <w:rsid w:val="00EC2D93"/>
    <w:rsid w:val="00EE5127"/>
    <w:rsid w:val="00F0412F"/>
    <w:rsid w:val="00F06A29"/>
    <w:rsid w:val="00F10CB9"/>
    <w:rsid w:val="00F2250F"/>
    <w:rsid w:val="00F478EB"/>
    <w:rsid w:val="00F5739D"/>
    <w:rsid w:val="00F625DA"/>
    <w:rsid w:val="00F72582"/>
    <w:rsid w:val="00F80520"/>
    <w:rsid w:val="00F81C89"/>
    <w:rsid w:val="00FC1E86"/>
    <w:rsid w:val="00FC6FA7"/>
    <w:rsid w:val="00FD172B"/>
    <w:rsid w:val="00FF1632"/>
    <w:rsid w:val="00FF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79E96"/>
  <w15:docId w15:val="{0388E46C-9FE6-481C-898B-644B5FE0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0D6539"/>
    <w:pPr>
      <w:ind w:left="720"/>
      <w:contextualSpacing/>
    </w:pPr>
  </w:style>
  <w:style w:type="paragraph" w:customStyle="1" w:styleId="Default">
    <w:name w:val="Default"/>
    <w:rsid w:val="00047BAD"/>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E80C9A"/>
    <w:pPr>
      <w:spacing w:after="120" w:line="480" w:lineRule="auto"/>
    </w:pPr>
  </w:style>
  <w:style w:type="character" w:customStyle="1" w:styleId="BodyText2Char">
    <w:name w:val="Body Text 2 Char"/>
    <w:basedOn w:val="DefaultParagraphFont"/>
    <w:link w:val="BodyText2"/>
    <w:rsid w:val="00E80C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444085217">
      <w:bodyDiv w:val="1"/>
      <w:marLeft w:val="0"/>
      <w:marRight w:val="0"/>
      <w:marTop w:val="0"/>
      <w:marBottom w:val="0"/>
      <w:divBdr>
        <w:top w:val="none" w:sz="0" w:space="0" w:color="auto"/>
        <w:left w:val="none" w:sz="0" w:space="0" w:color="auto"/>
        <w:bottom w:val="none" w:sz="0" w:space="0" w:color="auto"/>
        <w:right w:val="none" w:sz="0" w:space="0" w:color="auto"/>
      </w:divBdr>
    </w:div>
    <w:div w:id="899361675">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DD88C-0753-4EE2-A720-B654A13A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1298</Words>
  <Characters>7401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2</cp:revision>
  <cp:lastPrinted>2021-09-23T12:07:00Z</cp:lastPrinted>
  <dcterms:created xsi:type="dcterms:W3CDTF">2026-04-27T12:13:00Z</dcterms:created>
  <dcterms:modified xsi:type="dcterms:W3CDTF">2026-04-27T12:13:00Z</dcterms:modified>
</cp:coreProperties>
</file>