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17BF" w:rsidR="000317BF" w:rsidP="000317BF" w:rsidRDefault="000317BF" w14:paraId="62A09C19" w14:textId="77777777">
      <w:pPr>
        <w:spacing w:line="259" w:lineRule="auto"/>
        <w:jc w:val="center"/>
        <w:rPr>
          <w:rFonts w:eastAsiaTheme="minorHAnsi"/>
          <w:b/>
          <w:color w:val="0070C0"/>
          <w:lang w:eastAsia="en-US"/>
        </w:rPr>
      </w:pPr>
      <w:r w:rsidRPr="000317BF">
        <w:rPr>
          <w:rFonts w:eastAsiaTheme="minorHAnsi"/>
          <w:b/>
          <w:color w:val="0070C0"/>
          <w:lang w:eastAsia="en-US"/>
        </w:rPr>
        <w:t>JOB DESCRIPTION</w:t>
      </w:r>
    </w:p>
    <w:p w:rsidRPr="000317BF" w:rsidR="000317BF" w:rsidP="000317BF" w:rsidRDefault="000317BF" w14:paraId="46914A9E" w14:textId="77777777">
      <w:pPr>
        <w:spacing w:line="259" w:lineRule="auto"/>
        <w:jc w:val="center"/>
        <w:rPr>
          <w:rFonts w:eastAsiaTheme="minorHAnsi"/>
          <w:b/>
          <w:color w:val="0070C0"/>
          <w:lang w:eastAsia="en-US"/>
        </w:rPr>
      </w:pPr>
    </w:p>
    <w:p w:rsidRPr="00233552" w:rsidR="000317BF" w:rsidP="4A655A28" w:rsidRDefault="000317BF" w14:paraId="17B843D9" w14:textId="3A4C4457">
      <w:pPr>
        <w:spacing w:line="259" w:lineRule="auto"/>
        <w:rPr>
          <w:rFonts w:eastAsiaTheme="minorEastAsia"/>
          <w:b/>
          <w:bCs/>
          <w:color w:val="0070C0"/>
          <w:lang w:eastAsia="en-US"/>
        </w:rPr>
      </w:pPr>
      <w:r w:rsidRPr="4A655A28">
        <w:rPr>
          <w:rFonts w:eastAsiaTheme="minorEastAsia"/>
          <w:b/>
          <w:bCs/>
          <w:color w:val="0070C0"/>
          <w:lang w:eastAsia="en-US"/>
        </w:rPr>
        <w:t>Job Title:</w:t>
      </w:r>
      <w:r>
        <w:tab/>
      </w:r>
      <w:r>
        <w:tab/>
      </w:r>
      <w:r w:rsidRPr="00233552" w:rsidR="00C025B2">
        <w:rPr>
          <w:rFonts w:eastAsiaTheme="minorEastAsia"/>
          <w:b/>
          <w:bCs/>
          <w:color w:val="000000" w:themeColor="text1"/>
          <w:lang w:eastAsia="en-US"/>
        </w:rPr>
        <w:t>Business Manager</w:t>
      </w:r>
      <w:r w:rsidRPr="00233552" w:rsidR="00057806">
        <w:rPr>
          <w:rFonts w:eastAsiaTheme="minorEastAsia"/>
          <w:b/>
          <w:bCs/>
          <w:color w:val="000000" w:themeColor="text1"/>
          <w:lang w:eastAsia="en-US"/>
        </w:rPr>
        <w:t xml:space="preserve"> (Digital strategy &amp; Enrichment in schools)</w:t>
      </w:r>
    </w:p>
    <w:p w:rsidRPr="00233552" w:rsidR="4A655A28" w:rsidP="4A655A28" w:rsidRDefault="4A655A28" w14:paraId="2D416669" w14:textId="759F8C9B">
      <w:pPr>
        <w:spacing w:line="259" w:lineRule="auto"/>
        <w:rPr>
          <w:rFonts w:eastAsiaTheme="minorEastAsia"/>
          <w:b/>
          <w:bCs/>
          <w:color w:val="0070C0"/>
          <w:lang w:eastAsia="en-US"/>
        </w:rPr>
      </w:pPr>
    </w:p>
    <w:p w:rsidR="6BC09977" w:rsidP="34D5341A" w:rsidRDefault="6BC09977" w14:paraId="100B7EBB" w14:textId="7BF2AA1C">
      <w:pPr>
        <w:spacing w:line="259" w:lineRule="auto"/>
        <w:ind/>
        <w:rPr>
          <w:rFonts w:eastAsia="" w:eastAsiaTheme="minorEastAsia"/>
          <w:b w:val="1"/>
          <w:bCs w:val="1"/>
          <w:color w:val="0070C0"/>
          <w:lang w:eastAsia="en-US"/>
        </w:rPr>
      </w:pPr>
      <w:r w:rsidRPr="0CDA39AC" w:rsidR="000317BF">
        <w:rPr>
          <w:rFonts w:eastAsia="" w:eastAsiaTheme="minorEastAsia"/>
          <w:b w:val="1"/>
          <w:bCs w:val="1"/>
          <w:color w:val="0070C0"/>
          <w:lang w:eastAsia="en-US"/>
        </w:rPr>
        <w:t xml:space="preserve">Salary </w:t>
      </w:r>
      <w:r w:rsidRPr="0CDA39AC" w:rsidR="000317BF">
        <w:rPr>
          <w:rFonts w:eastAsia="" w:eastAsiaTheme="minorEastAsia"/>
          <w:b w:val="1"/>
          <w:bCs w:val="1"/>
          <w:color w:val="0070C0"/>
          <w:lang w:eastAsia="en-US"/>
        </w:rPr>
        <w:t>Grade:</w:t>
      </w:r>
      <w:r>
        <w:tab/>
      </w:r>
      <w:r w:rsidRPr="0CDA39AC" w:rsidR="004D3451">
        <w:rPr>
          <w:rFonts w:eastAsia="" w:eastAsiaTheme="minorEastAsia"/>
          <w:b w:val="1"/>
          <w:bCs w:val="1"/>
          <w:color w:val="0070C0"/>
          <w:lang w:eastAsia="en-US"/>
        </w:rPr>
        <w:t>L12</w:t>
      </w:r>
      <w:r w:rsidRPr="0CDA39AC" w:rsidR="00C025B2">
        <w:rPr>
          <w:rFonts w:eastAsia="" w:eastAsiaTheme="minorEastAsia"/>
          <w:b w:val="1"/>
          <w:bCs w:val="1"/>
          <w:color w:val="0070C0"/>
          <w:lang w:eastAsia="en-US"/>
        </w:rPr>
        <w:t xml:space="preserve"> </w:t>
      </w:r>
      <w:r w:rsidRPr="0CDA39AC" w:rsidR="7CC9547C">
        <w:rPr>
          <w:rFonts w:eastAsia="" w:eastAsiaTheme="minorEastAsia"/>
          <w:b w:val="1"/>
          <w:bCs w:val="1"/>
          <w:color w:val="0070C0"/>
          <w:lang w:eastAsia="en-US"/>
        </w:rPr>
        <w:t xml:space="preserve">- </w:t>
      </w:r>
      <w:r w:rsidRPr="0CDA39AC" w:rsidR="6BC09977">
        <w:rPr>
          <w:rFonts w:eastAsia="" w:eastAsiaTheme="minorEastAsia"/>
          <w:b w:val="1"/>
          <w:bCs w:val="1"/>
          <w:color w:val="0070C0"/>
          <w:lang w:eastAsia="en-US"/>
        </w:rPr>
        <w:t>£67,898 FTE per annum</w:t>
      </w:r>
      <w:r w:rsidRPr="0CDA39AC" w:rsidR="1F6C7DDB">
        <w:rPr>
          <w:rFonts w:eastAsia="" w:eastAsiaTheme="minorEastAsia"/>
          <w:b w:val="1"/>
          <w:bCs w:val="1"/>
          <w:color w:val="0070C0"/>
          <w:lang w:eastAsia="en-US"/>
        </w:rPr>
        <w:t>, pro rata</w:t>
      </w:r>
      <w:r w:rsidRPr="0CDA39AC" w:rsidR="255BAB3F">
        <w:rPr>
          <w:rFonts w:eastAsia="" w:eastAsiaTheme="minorEastAsia"/>
          <w:b w:val="1"/>
          <w:bCs w:val="1"/>
          <w:color w:val="0070C0"/>
          <w:lang w:eastAsia="en-US"/>
        </w:rPr>
        <w:t xml:space="preserve"> </w:t>
      </w:r>
    </w:p>
    <w:p w:rsidR="6BC09977" w:rsidP="34D5341A" w:rsidRDefault="6BC09977" w14:paraId="5869E90F" w14:textId="271AF5AE">
      <w:pPr>
        <w:spacing w:line="259" w:lineRule="auto"/>
        <w:ind w:left="1440" w:firstLine="720"/>
        <w:rPr>
          <w:rFonts w:eastAsia="" w:eastAsiaTheme="minorEastAsia"/>
          <w:b w:val="1"/>
          <w:bCs w:val="1"/>
          <w:color w:val="0070C0"/>
          <w:lang w:eastAsia="en-US"/>
        </w:rPr>
      </w:pPr>
      <w:r w:rsidRPr="0CDA39AC" w:rsidR="6BC09977">
        <w:rPr>
          <w:rFonts w:eastAsia="" w:eastAsiaTheme="minorEastAsia"/>
          <w:b w:val="1"/>
          <w:bCs w:val="1"/>
          <w:color w:val="0070C0"/>
          <w:lang w:eastAsia="en-US"/>
        </w:rPr>
        <w:t>(Actual salary</w:t>
      </w:r>
      <w:r w:rsidRPr="0CDA39AC" w:rsidR="60AAD728">
        <w:rPr>
          <w:rFonts w:eastAsia="" w:eastAsiaTheme="minorEastAsia"/>
          <w:b w:val="1"/>
          <w:bCs w:val="1"/>
          <w:color w:val="0070C0"/>
          <w:lang w:eastAsia="en-US"/>
        </w:rPr>
        <w:t xml:space="preserve"> -</w:t>
      </w:r>
      <w:r w:rsidRPr="0CDA39AC" w:rsidR="6BC09977">
        <w:rPr>
          <w:rFonts w:eastAsia="" w:eastAsiaTheme="minorEastAsia"/>
          <w:b w:val="1"/>
          <w:bCs w:val="1"/>
          <w:color w:val="0070C0"/>
          <w:lang w:eastAsia="en-US"/>
        </w:rPr>
        <w:t xml:space="preserve"> £22,876</w:t>
      </w:r>
      <w:r w:rsidRPr="0CDA39AC" w:rsidR="176C94B6">
        <w:rPr>
          <w:rFonts w:eastAsia="" w:eastAsiaTheme="minorEastAsia"/>
          <w:b w:val="1"/>
          <w:bCs w:val="1"/>
          <w:color w:val="0070C0"/>
          <w:lang w:eastAsia="en-US"/>
        </w:rPr>
        <w:t xml:space="preserve"> </w:t>
      </w:r>
      <w:r w:rsidRPr="0CDA39AC" w:rsidR="6BC09977">
        <w:rPr>
          <w:rFonts w:eastAsia="" w:eastAsiaTheme="minorEastAsia"/>
          <w:b w:val="1"/>
          <w:bCs w:val="1"/>
          <w:color w:val="0070C0"/>
          <w:lang w:eastAsia="en-US"/>
        </w:rPr>
        <w:t>per annum</w:t>
      </w:r>
      <w:r w:rsidRPr="0CDA39AC" w:rsidR="52608CC6">
        <w:rPr>
          <w:rFonts w:eastAsia="" w:eastAsiaTheme="minorEastAsia"/>
          <w:b w:val="1"/>
          <w:bCs w:val="1"/>
          <w:color w:val="0070C0"/>
          <w:lang w:eastAsia="en-US"/>
        </w:rPr>
        <w:t>)</w:t>
      </w:r>
    </w:p>
    <w:p w:rsidRPr="000317BF" w:rsidR="002E5429" w:rsidP="000317BF" w:rsidRDefault="002E5429" w14:paraId="5D5BECA9" w14:textId="77777777">
      <w:pPr>
        <w:spacing w:line="259" w:lineRule="auto"/>
        <w:rPr>
          <w:rFonts w:eastAsiaTheme="minorHAnsi"/>
          <w:b/>
          <w:color w:val="0070C0"/>
          <w:lang w:eastAsia="en-US"/>
        </w:rPr>
      </w:pPr>
    </w:p>
    <w:p w:rsidR="00CA7130" w:rsidP="004D3451" w:rsidRDefault="000317BF" w14:paraId="5624A209" w14:textId="3A8A9560">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B34F93">
        <w:rPr>
          <w:rFonts w:eastAsiaTheme="minorHAnsi"/>
          <w:b/>
          <w:color w:val="2F5496" w:themeColor="accent1" w:themeShade="BF"/>
          <w:lang w:eastAsia="en-US"/>
        </w:rPr>
        <w:t>2</w:t>
      </w:r>
      <w:r w:rsidR="00C025B2">
        <w:rPr>
          <w:rFonts w:eastAsiaTheme="minorHAnsi"/>
          <w:b/>
          <w:color w:val="2F5496" w:themeColor="accent1" w:themeShade="BF"/>
          <w:lang w:eastAsia="en-US"/>
        </w:rPr>
        <w:t xml:space="preserve"> days per week</w:t>
      </w:r>
      <w:r w:rsidR="005562AD">
        <w:rPr>
          <w:rFonts w:eastAsiaTheme="minorHAnsi"/>
          <w:b/>
          <w:color w:val="2F5496" w:themeColor="accent1" w:themeShade="BF"/>
          <w:lang w:eastAsia="en-US"/>
        </w:rPr>
        <w:t xml:space="preserve"> term time only</w:t>
      </w:r>
    </w:p>
    <w:p w:rsidRPr="004D3451" w:rsidR="000317BF" w:rsidP="009D1437" w:rsidRDefault="000317BF" w14:paraId="00C78F09" w14:textId="043A92F6">
      <w:pPr>
        <w:spacing w:line="259" w:lineRule="auto"/>
        <w:ind w:left="2160"/>
        <w:rPr>
          <w:rFonts w:eastAsiaTheme="minorHAnsi"/>
          <w:b/>
          <w:color w:val="2F5496" w:themeColor="accent1" w:themeShade="BF"/>
          <w:lang w:eastAsia="en-US"/>
        </w:rPr>
      </w:pPr>
      <w:r w:rsidRPr="000317BF">
        <w:rPr>
          <w:rFonts w:eastAsiaTheme="minorHAnsi"/>
          <w:b/>
          <w:lang w:eastAsia="en-US"/>
        </w:rPr>
        <w:t xml:space="preserve">Hours by arrangement with Management to meet the needs of the Trust. </w:t>
      </w:r>
    </w:p>
    <w:p w:rsidRPr="000317BF" w:rsidR="000317BF" w:rsidP="000317BF" w:rsidRDefault="000317BF" w14:paraId="02C6FEED" w14:textId="77777777">
      <w:pPr>
        <w:spacing w:line="259" w:lineRule="auto"/>
        <w:ind w:left="2160" w:hanging="2160"/>
        <w:rPr>
          <w:rFonts w:eastAsiaTheme="minorHAnsi"/>
          <w:b/>
          <w:color w:val="0070C0"/>
          <w:lang w:eastAsia="en-US"/>
        </w:rPr>
      </w:pPr>
    </w:p>
    <w:p w:rsidRPr="000317BF" w:rsidR="000317BF" w:rsidP="000317BF" w:rsidRDefault="000317BF" w14:paraId="272E757C" w14:textId="05965E48">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00053F7C">
        <w:rPr>
          <w:rFonts w:eastAsiaTheme="minorHAnsi"/>
          <w:b/>
          <w:lang w:eastAsia="en-US"/>
        </w:rPr>
        <w:t>Kenilworth Multi Academy Trust</w:t>
      </w:r>
    </w:p>
    <w:p w:rsidRPr="000317BF" w:rsidR="000317BF" w:rsidP="000317BF" w:rsidRDefault="000317BF" w14:paraId="3C5DDB8B" w14:textId="77777777">
      <w:pPr>
        <w:spacing w:line="259" w:lineRule="auto"/>
        <w:rPr>
          <w:rFonts w:eastAsiaTheme="minorHAnsi"/>
          <w:b/>
          <w:color w:val="0070C0"/>
          <w:lang w:eastAsia="en-US"/>
        </w:rPr>
      </w:pPr>
    </w:p>
    <w:p w:rsidRPr="00CA7130" w:rsidR="002E5429" w:rsidP="000317BF" w:rsidRDefault="000317BF" w14:paraId="64B99F52" w14:textId="440FC6F2">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C025B2">
        <w:rPr>
          <w:rFonts w:eastAsiaTheme="minorHAnsi"/>
          <w:b/>
          <w:color w:val="0070C0"/>
          <w:lang w:eastAsia="en-US"/>
        </w:rPr>
        <w:t>CEO</w:t>
      </w:r>
    </w:p>
    <w:p w:rsidRPr="000317BF" w:rsidR="000317BF" w:rsidP="000317BF" w:rsidRDefault="000317BF" w14:paraId="07EDB775" w14:textId="77777777">
      <w:pPr>
        <w:spacing w:line="259" w:lineRule="auto"/>
        <w:ind w:left="2160" w:hanging="2160"/>
        <w:rPr>
          <w:rFonts w:eastAsiaTheme="minorHAnsi"/>
          <w:b/>
          <w:color w:val="0070C0"/>
          <w:lang w:eastAsia="en-US"/>
        </w:rPr>
      </w:pPr>
    </w:p>
    <w:p w:rsidRPr="000317BF" w:rsidR="000317BF" w:rsidP="000317BF" w:rsidRDefault="000317BF" w14:paraId="45A3C7C3" w14:textId="6AAAE899">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B34F93">
        <w:rPr>
          <w:rFonts w:eastAsiaTheme="minorHAnsi"/>
          <w:b/>
          <w:color w:val="7030A0"/>
          <w:lang w:eastAsia="en-US"/>
        </w:rPr>
        <w:t xml:space="preserve">Fixed term contract for 12 months / </w:t>
      </w:r>
      <w:r w:rsidRPr="000317BF">
        <w:rPr>
          <w:rFonts w:eastAsiaTheme="minorHAnsi"/>
          <w:b/>
          <w:lang w:eastAsia="en-US"/>
        </w:rPr>
        <w:t>Permanent</w:t>
      </w:r>
    </w:p>
    <w:p w:rsidRPr="000317BF" w:rsidR="000317BF" w:rsidP="000317BF" w:rsidRDefault="000317BF" w14:paraId="37336FE3" w14:textId="77777777">
      <w:pPr>
        <w:spacing w:line="259" w:lineRule="auto"/>
        <w:rPr>
          <w:rFonts w:eastAsiaTheme="minorHAnsi"/>
          <w:b/>
          <w:color w:val="0070C0"/>
          <w:lang w:eastAsia="en-US"/>
        </w:rPr>
      </w:pPr>
    </w:p>
    <w:p w:rsidR="000317BF" w:rsidP="000317BF" w:rsidRDefault="000317BF" w14:paraId="4B582E75" w14:textId="77777777">
      <w:pPr>
        <w:spacing w:line="259" w:lineRule="auto"/>
        <w:rPr>
          <w:rFonts w:eastAsiaTheme="minorHAnsi"/>
          <w:b/>
          <w:color w:val="0070C0"/>
          <w:lang w:eastAsia="en-US"/>
        </w:rPr>
      </w:pPr>
      <w:r w:rsidRPr="000317BF">
        <w:rPr>
          <w:rFonts w:eastAsiaTheme="minorHAnsi"/>
          <w:b/>
          <w:color w:val="0070C0"/>
          <w:lang w:eastAsia="en-US"/>
        </w:rPr>
        <w:t>Core Purpose:</w:t>
      </w:r>
    </w:p>
    <w:p w:rsidR="0000460C" w:rsidP="000317BF" w:rsidRDefault="0000460C" w14:paraId="6E64B2C2" w14:textId="77777777">
      <w:pPr>
        <w:spacing w:line="259" w:lineRule="auto"/>
        <w:rPr>
          <w:rFonts w:eastAsiaTheme="minorHAnsi"/>
          <w:b/>
          <w:color w:val="0070C0"/>
          <w:lang w:eastAsia="en-US"/>
        </w:rPr>
      </w:pPr>
    </w:p>
    <w:p w:rsidRPr="00E6225D" w:rsidR="0000460C" w:rsidP="0000460C" w:rsidRDefault="00E6225D" w14:paraId="526DD01F" w14:textId="5CCDBFDF">
      <w:pPr>
        <w:spacing w:after="160" w:line="259" w:lineRule="auto"/>
        <w:rPr>
          <w:strike/>
        </w:rPr>
      </w:pPr>
      <w:r w:rsidRPr="00E6225D">
        <w:t xml:space="preserve">The </w:t>
      </w:r>
      <w:r w:rsidRPr="00E6225D" w:rsidR="0000460C">
        <w:t>Business Manager is responsible for leading the strategic and operational delivery of business services within the school</w:t>
      </w:r>
      <w:r w:rsidRPr="00E6225D" w:rsidR="009146FA">
        <w:t>s</w:t>
      </w:r>
      <w:r w:rsidRPr="00E6225D" w:rsidR="0000460C">
        <w:t>, while driving innovation through the effective</w:t>
      </w:r>
      <w:r w:rsidRPr="00E6225D" w:rsidR="00C80BEF">
        <w:t xml:space="preserve"> creation and</w:t>
      </w:r>
      <w:r w:rsidRPr="00E6225D" w:rsidR="0000460C">
        <w:t xml:space="preserve"> use of </w:t>
      </w:r>
      <w:r w:rsidRPr="00E6225D" w:rsidR="00C80BEF">
        <w:t xml:space="preserve">a digital learning platform for KMAT </w:t>
      </w:r>
      <w:r w:rsidRPr="00E6225D" w:rsidR="00D57636">
        <w:t>for students and staff</w:t>
      </w:r>
      <w:r w:rsidRPr="00E6225D">
        <w:t>.</w:t>
      </w:r>
    </w:p>
    <w:p w:rsidR="00FA786E" w:rsidP="0000460C" w:rsidRDefault="0000460C" w14:paraId="1F42771B" w14:textId="1CC8BFA4">
      <w:pPr>
        <w:spacing w:after="160" w:line="259" w:lineRule="auto"/>
      </w:pPr>
      <w:r w:rsidRPr="00E6225D">
        <w:t xml:space="preserve">The role </w:t>
      </w:r>
      <w:r w:rsidRPr="00E6225D" w:rsidR="00FE4B19">
        <w:t xml:space="preserve">also includes supporting schools to develop enrichment and </w:t>
      </w:r>
      <w:r w:rsidRPr="00E6225D" w:rsidR="00FA786E">
        <w:t>ensure that there are recording systems in place to log participation of enrichment by micro-cohorts for students for analysis.</w:t>
      </w:r>
      <w:r w:rsidR="00FA786E">
        <w:t xml:space="preserve"> </w:t>
      </w:r>
    </w:p>
    <w:p w:rsidRPr="004D3451" w:rsidR="000317BF" w:rsidP="004D3451" w:rsidRDefault="000317BF" w14:paraId="440AF95B" w14:textId="161CD78D">
      <w:pPr>
        <w:pStyle w:val="ListParagraph"/>
        <w:spacing w:line="259" w:lineRule="auto"/>
        <w:rPr>
          <w:rFonts w:eastAsiaTheme="minorHAnsi"/>
          <w:bCs/>
          <w:lang w:eastAsia="en-US"/>
        </w:rPr>
      </w:pPr>
    </w:p>
    <w:p w:rsidR="000317BF" w:rsidP="000317BF" w:rsidRDefault="000317BF" w14:paraId="740CF3C5" w14:textId="6BE044A8">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r w:rsidR="00E162F4">
        <w:rPr>
          <w:rFonts w:eastAsiaTheme="minorHAnsi"/>
          <w:b/>
          <w:bCs/>
          <w:color w:val="4472C4" w:themeColor="accent1"/>
          <w:lang w:eastAsia="en-US"/>
        </w:rPr>
        <w:t>:</w:t>
      </w:r>
    </w:p>
    <w:p w:rsidRPr="000317BF" w:rsidR="00E162F4" w:rsidP="000317BF" w:rsidRDefault="00E162F4" w14:paraId="20B29196" w14:textId="77777777">
      <w:pPr>
        <w:autoSpaceDE w:val="0"/>
        <w:autoSpaceDN w:val="0"/>
        <w:adjustRightInd w:val="0"/>
        <w:jc w:val="both"/>
        <w:rPr>
          <w:rFonts w:eastAsiaTheme="minorHAnsi"/>
          <w:b/>
          <w:bCs/>
          <w:color w:val="4472C4" w:themeColor="accent1"/>
          <w:lang w:eastAsia="en-US"/>
        </w:rPr>
      </w:pPr>
    </w:p>
    <w:p w:rsidRPr="000317BF" w:rsidR="000317BF" w:rsidP="000317BF" w:rsidRDefault="000317BF" w14:paraId="400F9FCD" w14:textId="77777777">
      <w:pPr>
        <w:autoSpaceDE w:val="0"/>
        <w:autoSpaceDN w:val="0"/>
        <w:adjustRightInd w:val="0"/>
        <w:jc w:val="both"/>
        <w:rPr>
          <w:rFonts w:eastAsiaTheme="minorHAnsi"/>
          <w:color w:val="FF0000"/>
          <w:lang w:eastAsia="en-US"/>
        </w:rPr>
      </w:pPr>
    </w:p>
    <w:p w:rsidR="000317BF" w:rsidP="000317BF" w:rsidRDefault="000317BF" w14:paraId="2D2ABAD9" w14:textId="77777777">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rsidR="009D1437" w:rsidP="009D1437" w:rsidRDefault="009D1437" w14:paraId="0E9C272D" w14:textId="77777777">
      <w:pPr>
        <w:autoSpaceDE w:val="0"/>
        <w:autoSpaceDN w:val="0"/>
        <w:adjustRightInd w:val="0"/>
        <w:jc w:val="both"/>
        <w:rPr>
          <w:rFonts w:eastAsiaTheme="minorHAnsi"/>
          <w:lang w:eastAsia="en-US"/>
        </w:rPr>
      </w:pPr>
    </w:p>
    <w:p w:rsidRPr="008A230A" w:rsidR="00E70C3C" w:rsidP="00E70C3C" w:rsidRDefault="00E70C3C" w14:paraId="3E5CC50E" w14:textId="6CFFB58D">
      <w:pPr>
        <w:spacing w:after="160" w:line="259" w:lineRule="auto"/>
        <w:rPr>
          <w:b/>
          <w:bCs/>
        </w:rPr>
      </w:pPr>
      <w:bookmarkStart w:name="_Hlk42519662" w:id="0"/>
      <w:r w:rsidRPr="008A230A">
        <w:rPr>
          <w:b/>
          <w:bCs/>
        </w:rPr>
        <w:t>Strategic Leadership (AI and Digital Innovation)</w:t>
      </w:r>
    </w:p>
    <w:p w:rsidRPr="00E6225D" w:rsidR="00E70C3C" w:rsidP="00E70C3C" w:rsidRDefault="00E70C3C" w14:paraId="080076D1" w14:textId="2815EDD7">
      <w:pPr>
        <w:numPr>
          <w:ilvl w:val="0"/>
          <w:numId w:val="21"/>
        </w:numPr>
        <w:spacing w:after="160" w:line="259" w:lineRule="auto"/>
      </w:pPr>
      <w:r w:rsidRPr="00E6225D">
        <w:t>Lead the development and implementation of the</w:t>
      </w:r>
      <w:r w:rsidRPr="00E6225D" w:rsidR="00FA786E">
        <w:t xml:space="preserve"> </w:t>
      </w:r>
      <w:r w:rsidRPr="00E6225D">
        <w:t>schools</w:t>
      </w:r>
      <w:r w:rsidRPr="00E6225D" w:rsidR="00FA786E">
        <w:t>’</w:t>
      </w:r>
      <w:r w:rsidRPr="00E6225D">
        <w:t xml:space="preserve"> AI and digital strategy in line with Trust priorities</w:t>
      </w:r>
      <w:r w:rsidRPr="00E6225D" w:rsidR="00FA786E">
        <w:t xml:space="preserve"> and </w:t>
      </w:r>
      <w:r w:rsidRPr="00E6225D" w:rsidR="00A00D55">
        <w:t xml:space="preserve">planning the introduction of the use of personal devices such as Chrome Books for </w:t>
      </w:r>
      <w:r w:rsidRPr="00E6225D" w:rsidR="0015170C">
        <w:t xml:space="preserve">student learning in school and at home for independent study. </w:t>
      </w:r>
      <w:r w:rsidRPr="00E6225D" w:rsidR="00A00D55">
        <w:t xml:space="preserve"> </w:t>
      </w:r>
    </w:p>
    <w:p w:rsidRPr="008A230A" w:rsidR="00E70C3C" w:rsidP="00E70C3C" w:rsidRDefault="00E70C3C" w14:paraId="14DAE368" w14:textId="3E155066">
      <w:pPr>
        <w:numPr>
          <w:ilvl w:val="0"/>
          <w:numId w:val="21"/>
        </w:numPr>
        <w:spacing w:after="160" w:line="259" w:lineRule="auto"/>
      </w:pPr>
      <w:r w:rsidRPr="008A230A">
        <w:t>Identify opportunities to deploy AI solutions to improve operational efficiency (e.g. reporting, timetabling, data analysis).</w:t>
      </w:r>
    </w:p>
    <w:p w:rsidRPr="008A230A" w:rsidR="00E70C3C" w:rsidP="00E70C3C" w:rsidRDefault="00E70C3C" w14:paraId="7C6D23BE" w14:textId="626C074A">
      <w:pPr>
        <w:numPr>
          <w:ilvl w:val="0"/>
          <w:numId w:val="21"/>
        </w:numPr>
        <w:spacing w:after="160" w:line="259" w:lineRule="auto"/>
      </w:pPr>
      <w:r w:rsidRPr="008A230A">
        <w:t xml:space="preserve">Support teaching and learning by enabling safe and effective use of AI tools across the </w:t>
      </w:r>
      <w:r w:rsidRPr="008A230A" w:rsidR="00564474">
        <w:t>school. Ensure</w:t>
      </w:r>
      <w:r w:rsidRPr="008A230A">
        <w:t xml:space="preserve"> AI use aligns with safeguarding, data protection (UK GDPR), and Trust policies.</w:t>
      </w:r>
    </w:p>
    <w:p w:rsidR="00E70C3C" w:rsidP="00E70C3C" w:rsidRDefault="00E70C3C" w14:paraId="0201249E" w14:textId="77777777">
      <w:pPr>
        <w:numPr>
          <w:ilvl w:val="0"/>
          <w:numId w:val="21"/>
        </w:numPr>
        <w:spacing w:after="160" w:line="259" w:lineRule="auto"/>
      </w:pPr>
      <w:r w:rsidRPr="008A230A">
        <w:t>Monitor emerging technologies and provide recommendations to senior leaders.</w:t>
      </w:r>
    </w:p>
    <w:p w:rsidRPr="00E6225D" w:rsidR="00A97F71" w:rsidP="00E70C3C" w:rsidRDefault="00A97F71" w14:paraId="3DB3828C" w14:textId="71E01C6A">
      <w:pPr>
        <w:numPr>
          <w:ilvl w:val="0"/>
          <w:numId w:val="21"/>
        </w:numPr>
        <w:spacing w:after="160" w:line="259" w:lineRule="auto"/>
      </w:pPr>
      <w:r w:rsidRPr="00E6225D">
        <w:t xml:space="preserve">Lead professional </w:t>
      </w:r>
      <w:r w:rsidRPr="00E6225D" w:rsidR="00E17333">
        <w:t>with responsibility for producing a C</w:t>
      </w:r>
      <w:r w:rsidRPr="00E6225D">
        <w:t xml:space="preserve">limate </w:t>
      </w:r>
      <w:r w:rsidRPr="00E6225D" w:rsidR="00E17333">
        <w:t>C</w:t>
      </w:r>
      <w:r w:rsidRPr="00E6225D">
        <w:t>hange</w:t>
      </w:r>
      <w:r w:rsidRPr="00E6225D" w:rsidR="00E17333">
        <w:t xml:space="preserve"> Acton Plan across schools in KMAT and supporting its implementation. </w:t>
      </w:r>
    </w:p>
    <w:p w:rsidRPr="008A230A" w:rsidR="00E70C3C" w:rsidP="00E70C3C" w:rsidRDefault="00E70C3C" w14:paraId="00E666CB" w14:textId="11E25CE3">
      <w:pPr>
        <w:spacing w:after="160" w:line="259" w:lineRule="auto"/>
      </w:pPr>
    </w:p>
    <w:p w:rsidRPr="00E6225D" w:rsidR="00E70C3C" w:rsidP="00E70C3C" w:rsidRDefault="00E70C3C" w14:paraId="43DDED33" w14:textId="7EABF516">
      <w:pPr>
        <w:spacing w:after="160" w:line="259" w:lineRule="auto"/>
        <w:rPr>
          <w:b/>
          <w:bCs/>
        </w:rPr>
      </w:pPr>
      <w:r w:rsidRPr="00E6225D">
        <w:rPr>
          <w:b/>
          <w:bCs/>
        </w:rPr>
        <w:t>Data, Systems and Reporting</w:t>
      </w:r>
    </w:p>
    <w:p w:rsidRPr="00E6225D" w:rsidR="00E70C3C" w:rsidP="00E70C3C" w:rsidRDefault="00E70C3C" w14:paraId="33E19379" w14:textId="0D53BF9F">
      <w:pPr>
        <w:numPr>
          <w:ilvl w:val="0"/>
          <w:numId w:val="24"/>
        </w:numPr>
        <w:spacing w:after="160" w:line="259" w:lineRule="auto"/>
      </w:pPr>
      <w:r w:rsidRPr="00E6225D">
        <w:t>Lead on the management and optimisation of Management Information Systems (MIS)</w:t>
      </w:r>
      <w:r w:rsidRPr="00E6225D" w:rsidR="00E02445">
        <w:t xml:space="preserve"> and create a new Learning Hub for </w:t>
      </w:r>
      <w:r w:rsidRPr="00E6225D" w:rsidR="00275F3C">
        <w:t xml:space="preserve">the trust in partnership with the KMAT Head of Digital. </w:t>
      </w:r>
    </w:p>
    <w:p w:rsidRPr="00E6225D" w:rsidR="00E70C3C" w:rsidP="00E70C3C" w:rsidRDefault="0098607C" w14:paraId="6FE3498B" w14:textId="046C58DA">
      <w:pPr>
        <w:numPr>
          <w:ilvl w:val="0"/>
          <w:numId w:val="24"/>
        </w:numPr>
        <w:spacing w:after="160" w:line="259" w:lineRule="auto"/>
      </w:pPr>
      <w:r w:rsidRPr="00E6225D">
        <w:t xml:space="preserve">Work with teachers and leaders to support the consistent </w:t>
      </w:r>
      <w:r w:rsidRPr="00E6225D" w:rsidR="00E70C3C">
        <w:t xml:space="preserve">Use </w:t>
      </w:r>
      <w:r w:rsidRPr="00E6225D">
        <w:t xml:space="preserve">of </w:t>
      </w:r>
      <w:r w:rsidRPr="00E6225D" w:rsidR="00E70C3C">
        <w:t xml:space="preserve">AI and data analytics tools </w:t>
      </w:r>
      <w:r w:rsidRPr="00E6225D">
        <w:t xml:space="preserve">across KMAT schools </w:t>
      </w:r>
      <w:r w:rsidRPr="00E6225D" w:rsidR="00E70C3C">
        <w:t>to generate insights that inform decision-making.</w:t>
      </w:r>
    </w:p>
    <w:p w:rsidRPr="00E6225D" w:rsidR="00E70C3C" w:rsidP="00E70C3C" w:rsidRDefault="00E70C3C" w14:paraId="16D055F8" w14:textId="77777777">
      <w:pPr>
        <w:numPr>
          <w:ilvl w:val="0"/>
          <w:numId w:val="24"/>
        </w:numPr>
        <w:spacing w:after="160" w:line="259" w:lineRule="auto"/>
      </w:pPr>
      <w:r w:rsidRPr="00E6225D">
        <w:t>Develop dashboards and reporting tools for leadership.</w:t>
      </w:r>
    </w:p>
    <w:p w:rsidRPr="00E6225D" w:rsidR="0098607C" w:rsidP="00E70C3C" w:rsidRDefault="0098607C" w14:paraId="3E3F25F6" w14:textId="0FF8BBE2">
      <w:pPr>
        <w:numPr>
          <w:ilvl w:val="0"/>
          <w:numId w:val="24"/>
        </w:numPr>
        <w:spacing w:after="160" w:line="259" w:lineRule="auto"/>
        <w:rPr/>
      </w:pPr>
      <w:r w:rsidR="0098607C">
        <w:rPr/>
        <w:t>Produce a system for logging all enrichment activities for students and participation and work with l</w:t>
      </w:r>
      <w:r w:rsidR="00AD1FD7">
        <w:rPr/>
        <w:t>eaders to plan for timetabled enrichment from 2027</w:t>
      </w:r>
      <w:r w:rsidR="1485B16A">
        <w:rPr/>
        <w:t>.</w:t>
      </w:r>
    </w:p>
    <w:p w:rsidRPr="008A230A" w:rsidR="00E70C3C" w:rsidP="00E70C3C" w:rsidRDefault="00E70C3C" w14:paraId="517ED532" w14:textId="25E63C90">
      <w:pPr>
        <w:spacing w:after="160" w:line="259" w:lineRule="auto"/>
      </w:pPr>
    </w:p>
    <w:p w:rsidRPr="008A230A" w:rsidR="00E70C3C" w:rsidP="00E70C3C" w:rsidRDefault="00E70C3C" w14:paraId="09C5D1A8" w14:textId="0A4AAA75">
      <w:pPr>
        <w:spacing w:after="160" w:line="259" w:lineRule="auto"/>
        <w:rPr>
          <w:b/>
          <w:bCs/>
        </w:rPr>
      </w:pPr>
      <w:r w:rsidRPr="008A230A">
        <w:rPr>
          <w:b/>
          <w:bCs/>
        </w:rPr>
        <w:t>Compliance and Risk Management</w:t>
      </w:r>
    </w:p>
    <w:p w:rsidRPr="008A230A" w:rsidR="00E70C3C" w:rsidP="00F5300D" w:rsidRDefault="00E70C3C" w14:paraId="658487E9" w14:textId="2AA51FD2">
      <w:pPr>
        <w:pStyle w:val="ListParagraph"/>
        <w:numPr>
          <w:ilvl w:val="0"/>
          <w:numId w:val="28"/>
        </w:numPr>
        <w:spacing w:after="160" w:line="259" w:lineRule="auto"/>
        <w:rPr/>
      </w:pPr>
      <w:r w:rsidR="00E70C3C">
        <w:rPr/>
        <w:t>Ensure compliance with statutory requirements including</w:t>
      </w:r>
      <w:r w:rsidR="00F5300D">
        <w:rPr/>
        <w:t xml:space="preserve"> </w:t>
      </w:r>
      <w:r w:rsidR="00E70C3C">
        <w:rPr/>
        <w:t>Data Protection (GDPR)</w:t>
      </w:r>
      <w:r w:rsidR="00F5300D">
        <w:rPr/>
        <w:t xml:space="preserve"> and </w:t>
      </w:r>
      <w:r w:rsidR="00E70C3C">
        <w:rPr/>
        <w:t>Safeguarding (in relation to digital systems and AI tools)</w:t>
      </w:r>
      <w:r w:rsidR="5FCED032">
        <w:rPr/>
        <w:t>.</w:t>
      </w:r>
    </w:p>
    <w:p w:rsidRPr="008A230A" w:rsidR="00E70C3C" w:rsidP="00E70C3C" w:rsidRDefault="00E70C3C" w14:paraId="285EF327" w14:textId="77777777">
      <w:pPr>
        <w:numPr>
          <w:ilvl w:val="0"/>
          <w:numId w:val="25"/>
        </w:numPr>
        <w:spacing w:after="160" w:line="259" w:lineRule="auto"/>
      </w:pPr>
      <w:r w:rsidRPr="008A230A">
        <w:t>Maintain risk registers and contribute to audit processes.</w:t>
      </w:r>
    </w:p>
    <w:p w:rsidRPr="008A230A" w:rsidR="00E70C3C" w:rsidP="00E70C3C" w:rsidRDefault="00E70C3C" w14:paraId="5DA2DC28" w14:textId="77777777">
      <w:pPr>
        <w:numPr>
          <w:ilvl w:val="0"/>
          <w:numId w:val="25"/>
        </w:numPr>
        <w:spacing w:after="160" w:line="259" w:lineRule="auto"/>
      </w:pPr>
      <w:r w:rsidRPr="008A230A">
        <w:t>Develop and review policies relating to AI, data use, and operational functions.</w:t>
      </w:r>
    </w:p>
    <w:p w:rsidRPr="008A230A" w:rsidR="00E70C3C" w:rsidP="00E70C3C" w:rsidRDefault="00E70C3C" w14:paraId="4BE4E530" w14:textId="6D79FECD">
      <w:pPr>
        <w:spacing w:after="160" w:line="259" w:lineRule="auto"/>
      </w:pPr>
    </w:p>
    <w:p w:rsidRPr="008A230A" w:rsidR="00E70C3C" w:rsidP="00E70C3C" w:rsidRDefault="00E70C3C" w14:paraId="2739498A" w14:textId="06269BAF">
      <w:pPr>
        <w:spacing w:after="160" w:line="259" w:lineRule="auto"/>
        <w:rPr>
          <w:b/>
          <w:bCs/>
        </w:rPr>
      </w:pPr>
      <w:r w:rsidRPr="008A230A">
        <w:rPr>
          <w:b/>
          <w:bCs/>
        </w:rPr>
        <w:t>Leadership and Line Management</w:t>
      </w:r>
    </w:p>
    <w:p w:rsidRPr="00E6225D" w:rsidR="00E70C3C" w:rsidP="00E70C3C" w:rsidRDefault="00E70C3C" w14:paraId="7DED8244" w14:textId="13969B25">
      <w:pPr>
        <w:numPr>
          <w:ilvl w:val="0"/>
          <w:numId w:val="26"/>
        </w:numPr>
        <w:spacing w:after="160" w:line="259" w:lineRule="auto"/>
        <w:rPr/>
      </w:pPr>
      <w:r w:rsidR="00E70C3C">
        <w:rPr/>
        <w:t xml:space="preserve">Build capability within the </w:t>
      </w:r>
      <w:r w:rsidR="006948E9">
        <w:rPr/>
        <w:t>Trust</w:t>
      </w:r>
      <w:r w:rsidR="00E70C3C">
        <w:rPr/>
        <w:t xml:space="preserve">, including digital </w:t>
      </w:r>
      <w:r w:rsidR="00AD1FD7">
        <w:rPr/>
        <w:t>strategy,</w:t>
      </w:r>
      <w:r w:rsidR="00E70C3C">
        <w:rPr/>
        <w:t xml:space="preserve"> AI </w:t>
      </w:r>
      <w:r w:rsidR="00E70C3C">
        <w:rPr/>
        <w:t>literacy</w:t>
      </w:r>
      <w:r w:rsidR="00AD1FD7">
        <w:rPr/>
        <w:t xml:space="preserve"> and resources for learning (BYOD)</w:t>
      </w:r>
      <w:r w:rsidR="0C495D57">
        <w:rPr/>
        <w:t>.</w:t>
      </w:r>
      <w:r w:rsidR="00AD1FD7">
        <w:rPr/>
        <w:t xml:space="preserve"> </w:t>
      </w:r>
    </w:p>
    <w:p w:rsidR="00E70C3C" w:rsidP="00E70C3C" w:rsidRDefault="00E70C3C" w14:paraId="1BAB54E1" w14:textId="77777777">
      <w:pPr>
        <w:numPr>
          <w:ilvl w:val="0"/>
          <w:numId w:val="26"/>
        </w:numPr>
        <w:spacing w:after="160" w:line="259" w:lineRule="auto"/>
      </w:pPr>
      <w:r w:rsidRPr="008A230A">
        <w:t>Promote a culture of continuous improvement, innovation, and accountability.</w:t>
      </w:r>
    </w:p>
    <w:p w:rsidRPr="008A230A" w:rsidR="00727A08" w:rsidP="00E70C3C" w:rsidRDefault="00727A08" w14:paraId="55BEA157" w14:textId="538AA3C1">
      <w:pPr>
        <w:numPr>
          <w:ilvl w:val="0"/>
          <w:numId w:val="26"/>
        </w:numPr>
        <w:spacing w:after="160" w:line="259" w:lineRule="auto"/>
      </w:pPr>
      <w:r>
        <w:t>Leading on enrichment across the MAT</w:t>
      </w:r>
      <w:r w:rsidR="005562AD">
        <w:t>.</w:t>
      </w:r>
    </w:p>
    <w:p w:rsidRPr="008A230A" w:rsidR="00E70C3C" w:rsidP="00E70C3C" w:rsidRDefault="00E70C3C" w14:paraId="16E3FE0D" w14:textId="42B354E3">
      <w:pPr>
        <w:spacing w:after="160" w:line="259" w:lineRule="auto"/>
      </w:pPr>
    </w:p>
    <w:p w:rsidRPr="008A230A" w:rsidR="00E70C3C" w:rsidP="00E70C3C" w:rsidRDefault="00E70C3C" w14:paraId="4396090C" w14:textId="349798EB">
      <w:pPr>
        <w:spacing w:after="160" w:line="259" w:lineRule="auto"/>
        <w:rPr>
          <w:b/>
          <w:bCs/>
        </w:rPr>
      </w:pPr>
      <w:r w:rsidRPr="008A230A">
        <w:rPr>
          <w:b/>
          <w:bCs/>
        </w:rPr>
        <w:t>Stakeholder Engagement</w:t>
      </w:r>
    </w:p>
    <w:p w:rsidRPr="008A230A" w:rsidR="00E70C3C" w:rsidP="00E70C3C" w:rsidRDefault="00E70C3C" w14:paraId="6DE5E068" w14:textId="77777777">
      <w:pPr>
        <w:numPr>
          <w:ilvl w:val="0"/>
          <w:numId w:val="27"/>
        </w:numPr>
        <w:spacing w:after="160" w:line="259" w:lineRule="auto"/>
      </w:pPr>
      <w:r w:rsidRPr="008A230A">
        <w:t>Work closely with the Senior Leadership Team and Trust central teams.</w:t>
      </w:r>
    </w:p>
    <w:p w:rsidRPr="008A230A" w:rsidR="00E70C3C" w:rsidP="00E70C3C" w:rsidRDefault="00E70C3C" w14:paraId="26DEE7D3" w14:textId="77777777">
      <w:pPr>
        <w:numPr>
          <w:ilvl w:val="0"/>
          <w:numId w:val="27"/>
        </w:numPr>
        <w:spacing w:after="160" w:line="259" w:lineRule="auto"/>
      </w:pPr>
      <w:r w:rsidRPr="008A230A">
        <w:t>Act as a key liaison with external providers and partners.</w:t>
      </w:r>
    </w:p>
    <w:p w:rsidRPr="008A230A" w:rsidR="00E70C3C" w:rsidP="00E70C3C" w:rsidRDefault="00E70C3C" w14:paraId="50704ECF" w14:textId="77777777">
      <w:pPr>
        <w:numPr>
          <w:ilvl w:val="0"/>
          <w:numId w:val="27"/>
        </w:numPr>
        <w:spacing w:after="160" w:line="259" w:lineRule="auto"/>
      </w:pPr>
      <w:r w:rsidRPr="008A230A">
        <w:t>Support communication with staff regarding new systems, processes, and technologies.</w:t>
      </w:r>
    </w:p>
    <w:p w:rsidR="009B05FA" w:rsidP="000317BF" w:rsidRDefault="009B05FA" w14:paraId="49B74C29" w14:textId="77777777">
      <w:pPr>
        <w:pBdr>
          <w:top w:val="nil"/>
          <w:left w:val="nil"/>
          <w:bottom w:val="nil"/>
          <w:right w:val="nil"/>
          <w:between w:val="nil"/>
        </w:pBdr>
        <w:spacing w:line="259" w:lineRule="auto"/>
        <w:jc w:val="both"/>
        <w:rPr>
          <w:rFonts w:eastAsia="Calibri"/>
          <w:color w:val="000000"/>
          <w:lang w:eastAsia="en-US"/>
        </w:rPr>
      </w:pPr>
    </w:p>
    <w:p w:rsidR="009B05FA" w:rsidP="000317BF" w:rsidRDefault="009B05FA" w14:paraId="2931C256" w14:textId="77777777">
      <w:pPr>
        <w:pBdr>
          <w:top w:val="nil"/>
          <w:left w:val="nil"/>
          <w:bottom w:val="nil"/>
          <w:right w:val="nil"/>
          <w:between w:val="nil"/>
        </w:pBdr>
        <w:spacing w:line="259" w:lineRule="auto"/>
        <w:jc w:val="both"/>
        <w:rPr>
          <w:rFonts w:eastAsia="Calibri"/>
          <w:color w:val="000000"/>
          <w:lang w:eastAsia="en-US"/>
        </w:rPr>
      </w:pPr>
    </w:p>
    <w:p w:rsidR="008F373A" w:rsidP="000317BF" w:rsidRDefault="008F373A" w14:paraId="70257A2E" w14:textId="5B992ED9">
      <w:pPr>
        <w:pBdr>
          <w:top w:val="nil"/>
          <w:left w:val="nil"/>
          <w:bottom w:val="nil"/>
          <w:right w:val="nil"/>
          <w:between w:val="nil"/>
        </w:pBdr>
        <w:spacing w:line="259" w:lineRule="auto"/>
        <w:jc w:val="both"/>
        <w:rPr>
          <w:rFonts w:eastAsia="Calibri"/>
          <w:color w:val="000000"/>
          <w:lang w:eastAsia="en-US"/>
        </w:rPr>
      </w:pPr>
      <w:r>
        <w:rPr>
          <w:rFonts w:eastAsia="Calibri"/>
          <w:color w:val="000000"/>
          <w:lang w:eastAsia="en-US"/>
        </w:rPr>
        <w:t xml:space="preserve">The postholder will report directly </w:t>
      </w:r>
      <w:r w:rsidR="00E54BE0">
        <w:rPr>
          <w:rFonts w:eastAsia="Calibri"/>
          <w:color w:val="000000"/>
          <w:lang w:eastAsia="en-US"/>
        </w:rPr>
        <w:t>into</w:t>
      </w:r>
      <w:r>
        <w:rPr>
          <w:rFonts w:eastAsia="Calibri"/>
          <w:color w:val="000000"/>
          <w:lang w:eastAsia="en-US"/>
        </w:rPr>
        <w:t xml:space="preserve"> the KMAT CEO, however the successful pos</w:t>
      </w:r>
      <w:r w:rsidR="00CF35B6">
        <w:rPr>
          <w:rFonts w:eastAsia="Calibri"/>
          <w:color w:val="000000"/>
          <w:lang w:eastAsia="en-US"/>
        </w:rPr>
        <w:t>tholder will</w:t>
      </w:r>
      <w:r w:rsidR="002E3C9D">
        <w:rPr>
          <w:rFonts w:eastAsia="Calibri"/>
          <w:color w:val="000000"/>
          <w:lang w:eastAsia="en-US"/>
        </w:rPr>
        <w:t xml:space="preserve"> liaise with the Headteachers and the KMAT Head of IT on a regular basis.</w:t>
      </w:r>
    </w:p>
    <w:p w:rsidR="008F373A" w:rsidP="000317BF" w:rsidRDefault="008F373A" w14:paraId="218FF9E6" w14:textId="77777777">
      <w:pPr>
        <w:pBdr>
          <w:top w:val="nil"/>
          <w:left w:val="nil"/>
          <w:bottom w:val="nil"/>
          <w:right w:val="nil"/>
          <w:between w:val="nil"/>
        </w:pBdr>
        <w:spacing w:line="259" w:lineRule="auto"/>
        <w:jc w:val="both"/>
        <w:rPr>
          <w:rFonts w:eastAsia="Calibri"/>
          <w:color w:val="000000"/>
          <w:lang w:eastAsia="en-US"/>
        </w:rPr>
      </w:pPr>
    </w:p>
    <w:p w:rsidRPr="000317BF" w:rsidR="000317BF" w:rsidP="000317BF" w:rsidRDefault="000317BF" w14:paraId="3056E700" w14:textId="68CD284D">
      <w:pPr>
        <w:pBdr>
          <w:top w:val="nil"/>
          <w:left w:val="nil"/>
          <w:bottom w:val="nil"/>
          <w:right w:val="nil"/>
          <w:between w:val="nil"/>
        </w:pBdr>
        <w:spacing w:line="259" w:lineRule="auto"/>
        <w:jc w:val="both"/>
        <w:rPr>
          <w:rFonts w:eastAsiaTheme="minorHAnsi"/>
          <w:color w:val="000000"/>
          <w:lang w:eastAsia="en-US"/>
        </w:rPr>
      </w:pPr>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rsidRPr="000317BF" w:rsidR="000317BF" w:rsidP="000317BF" w:rsidRDefault="000317BF" w14:paraId="10E8B6E8" w14:textId="77777777">
      <w:pPr>
        <w:pBdr>
          <w:top w:val="nil"/>
          <w:left w:val="nil"/>
          <w:bottom w:val="nil"/>
          <w:right w:val="nil"/>
          <w:between w:val="nil"/>
        </w:pBdr>
        <w:spacing w:line="259" w:lineRule="auto"/>
        <w:jc w:val="both"/>
        <w:rPr>
          <w:rFonts w:eastAsiaTheme="minorHAnsi"/>
          <w:color w:val="000000"/>
          <w:lang w:eastAsia="en-US"/>
        </w:rPr>
      </w:pPr>
    </w:p>
    <w:p w:rsidRPr="000317BF" w:rsidR="000317BF" w:rsidP="000317BF" w:rsidRDefault="000317BF" w14:paraId="4ABD95D5" w14:textId="77777777">
      <w:pPr>
        <w:widowControl w:val="0"/>
        <w:autoSpaceDE w:val="0"/>
        <w:autoSpaceDN w:val="0"/>
        <w:adjustRightInd w:val="0"/>
        <w:spacing w:line="259" w:lineRule="auto"/>
        <w:jc w:val="both"/>
        <w:rPr>
          <w:rFonts w:eastAsia="Calibri"/>
          <w:lang w:eastAsia="en-US"/>
        </w:rPr>
      </w:pPr>
      <w:r w:rsidRPr="000317BF">
        <w:rPr>
          <w:rFonts w:eastAsia="Calibri"/>
          <w:lang w:eastAsia="en-US"/>
        </w:rPr>
        <w:lastRenderedPageBreak/>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rsidRPr="000317BF" w:rsidR="000317BF" w:rsidP="000317BF" w:rsidRDefault="000317BF" w14:paraId="6629E504" w14:textId="77777777">
      <w:pPr>
        <w:widowControl w:val="0"/>
        <w:autoSpaceDE w:val="0"/>
        <w:autoSpaceDN w:val="0"/>
        <w:adjustRightInd w:val="0"/>
        <w:spacing w:line="259" w:lineRule="auto"/>
        <w:jc w:val="both"/>
        <w:rPr>
          <w:rFonts w:eastAsia="Calibri"/>
          <w:lang w:eastAsia="en-US"/>
        </w:rPr>
      </w:pPr>
    </w:p>
    <w:p w:rsidRPr="000317BF" w:rsidR="000317BF" w:rsidP="000317BF" w:rsidRDefault="000317BF" w14:paraId="7043C615" w14:textId="77777777">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rsidRPr="000317BF" w:rsidR="000317BF" w:rsidP="000317BF" w:rsidRDefault="000317BF" w14:paraId="73130897" w14:textId="77777777">
      <w:pPr>
        <w:widowControl w:val="0"/>
        <w:autoSpaceDE w:val="0"/>
        <w:autoSpaceDN w:val="0"/>
        <w:adjustRightInd w:val="0"/>
        <w:spacing w:line="259" w:lineRule="auto"/>
        <w:jc w:val="both"/>
        <w:rPr>
          <w:rFonts w:eastAsia="Calibri"/>
          <w:color w:val="000000"/>
          <w:lang w:eastAsia="en-US"/>
        </w:rPr>
      </w:pPr>
    </w:p>
    <w:p w:rsidRPr="000317BF" w:rsidR="000317BF" w:rsidP="000317BF" w:rsidRDefault="000317BF" w14:paraId="3C3D7786" w14:textId="77777777">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rsidRPr="000317BF" w:rsidR="000317BF" w:rsidP="000317BF" w:rsidRDefault="000317BF" w14:paraId="1D1F3476" w14:textId="77777777">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rsidRPr="000317BF" w:rsidR="000317BF" w:rsidP="000317BF" w:rsidRDefault="000317BF" w14:paraId="512C521B" w14:textId="77777777">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rsidRPr="000317BF" w:rsidR="000317BF" w:rsidP="000317BF" w:rsidRDefault="000317BF" w14:paraId="2C56BB57" w14:textId="77777777">
      <w:pPr>
        <w:spacing w:line="259" w:lineRule="auto"/>
        <w:ind w:left="851"/>
        <w:contextualSpacing/>
        <w:jc w:val="both"/>
        <w:rPr>
          <w:rFonts w:eastAsiaTheme="minorHAnsi"/>
          <w:lang w:eastAsia="en-US"/>
        </w:rPr>
      </w:pPr>
    </w:p>
    <w:p w:rsidRPr="000317BF" w:rsidR="000317BF" w:rsidP="000317BF" w:rsidRDefault="000317BF" w14:paraId="165DB0CE" w14:textId="77777777">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rsidRPr="000317BF" w:rsidR="000317BF" w:rsidP="000317BF" w:rsidRDefault="000317BF" w14:paraId="23548B28" w14:textId="77777777">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rsidRPr="000317BF" w:rsidR="000317BF" w:rsidP="000317BF" w:rsidRDefault="000317BF" w14:paraId="7D6B3978" w14:textId="77777777">
      <w:pPr>
        <w:spacing w:line="259" w:lineRule="auto"/>
        <w:ind w:left="851"/>
        <w:contextualSpacing/>
        <w:jc w:val="both"/>
        <w:rPr>
          <w:rFonts w:eastAsiaTheme="minorHAnsi"/>
          <w:lang w:eastAsia="en-US"/>
        </w:rPr>
      </w:pPr>
    </w:p>
    <w:p w:rsidRPr="000317BF" w:rsidR="000317BF" w:rsidP="000317BF" w:rsidRDefault="000317BF" w14:paraId="1588BCCA" w14:textId="77777777">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rsidRPr="000317BF" w:rsidR="000317BF" w:rsidP="000317BF" w:rsidRDefault="000317BF" w14:paraId="39BF3F2A" w14:textId="77777777">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rsidRPr="000317BF" w:rsidR="000317BF" w:rsidP="001F71B7" w:rsidRDefault="000317BF" w14:paraId="521499EB" w14:textId="77777777">
      <w:pPr>
        <w:spacing w:line="259" w:lineRule="auto"/>
        <w:contextualSpacing/>
        <w:jc w:val="both"/>
        <w:rPr>
          <w:rFonts w:eastAsiaTheme="minorHAnsi"/>
          <w:lang w:eastAsia="en-US"/>
        </w:rPr>
      </w:pPr>
    </w:p>
    <w:p w:rsidRPr="000317BF" w:rsidR="000317BF" w:rsidP="000317BF" w:rsidRDefault="000317BF" w14:paraId="7B61A48F" w14:textId="77777777">
      <w:pPr>
        <w:spacing w:line="259" w:lineRule="auto"/>
        <w:ind w:left="851"/>
        <w:contextualSpacing/>
        <w:jc w:val="both"/>
        <w:rPr>
          <w:rFonts w:eastAsiaTheme="minorHAnsi"/>
          <w:lang w:eastAsia="en-US"/>
        </w:rPr>
      </w:pPr>
    </w:p>
    <w:p w:rsidRPr="000317BF" w:rsidR="000317BF" w:rsidP="000317BF" w:rsidRDefault="000317BF" w14:paraId="6BF2FA22" w14:textId="77777777">
      <w:pPr>
        <w:spacing w:line="259" w:lineRule="auto"/>
        <w:jc w:val="both"/>
        <w:rPr>
          <w:rFonts w:eastAsiaTheme="minorHAnsi"/>
          <w:lang w:eastAsia="en-US"/>
        </w:rPr>
      </w:pPr>
      <w:r w:rsidRPr="000317BF">
        <w:rPr>
          <w:rFonts w:eastAsiaTheme="minorHAnsi"/>
          <w:lang w:eastAsia="en-US"/>
        </w:rPr>
        <w:t>Signed ………………………………………………</w:t>
      </w:r>
      <w:proofErr w:type="gramStart"/>
      <w:r w:rsidRPr="000317BF">
        <w:rPr>
          <w:rFonts w:eastAsiaTheme="minorHAnsi"/>
          <w:lang w:eastAsia="en-US"/>
        </w:rPr>
        <w:t>…..</w:t>
      </w:r>
      <w:proofErr w:type="gramEnd"/>
      <w:r w:rsidRPr="000317BF">
        <w:rPr>
          <w:rFonts w:eastAsiaTheme="minorHAnsi"/>
          <w:lang w:eastAsia="en-US"/>
        </w:rPr>
        <w:t>Date</w:t>
      </w:r>
      <w:proofErr w:type="gramStart"/>
      <w:r w:rsidRPr="000317BF">
        <w:rPr>
          <w:rFonts w:eastAsiaTheme="minorHAnsi"/>
          <w:lang w:eastAsia="en-US"/>
        </w:rPr>
        <w:t>…..…..</w:t>
      </w:r>
      <w:proofErr w:type="gramEnd"/>
      <w:r w:rsidRPr="000317BF">
        <w:rPr>
          <w:rFonts w:eastAsiaTheme="minorHAnsi"/>
          <w:lang w:eastAsia="en-US"/>
        </w:rPr>
        <w:t>…………………</w:t>
      </w:r>
      <w:proofErr w:type="gramStart"/>
      <w:r w:rsidRPr="000317BF">
        <w:rPr>
          <w:rFonts w:eastAsiaTheme="minorHAnsi"/>
          <w:lang w:eastAsia="en-US"/>
        </w:rPr>
        <w:t>…..</w:t>
      </w:r>
      <w:proofErr w:type="gramEnd"/>
      <w:r w:rsidRPr="000317BF">
        <w:rPr>
          <w:rFonts w:eastAsiaTheme="minorHAnsi"/>
          <w:lang w:eastAsia="en-US"/>
        </w:rPr>
        <w:t xml:space="preserve"> </w:t>
      </w:r>
    </w:p>
    <w:p w:rsidRPr="000317BF" w:rsidR="000317BF" w:rsidP="000317BF" w:rsidRDefault="000317BF" w14:paraId="6372D1AD" w14:textId="77777777">
      <w:pPr>
        <w:spacing w:line="259" w:lineRule="auto"/>
        <w:jc w:val="both"/>
        <w:rPr>
          <w:rFonts w:eastAsiaTheme="minorHAnsi"/>
          <w:lang w:eastAsia="en-US"/>
        </w:rPr>
      </w:pPr>
      <w:r w:rsidRPr="000317BF">
        <w:rPr>
          <w:rFonts w:eastAsiaTheme="minorHAnsi"/>
          <w:lang w:eastAsia="en-US"/>
        </w:rPr>
        <w:t>(Post-holder)</w:t>
      </w:r>
    </w:p>
    <w:p w:rsidRPr="000317BF" w:rsidR="000317BF" w:rsidP="000317BF" w:rsidRDefault="000317BF" w14:paraId="46E2C645" w14:textId="77777777">
      <w:pPr>
        <w:spacing w:line="259" w:lineRule="auto"/>
        <w:jc w:val="both"/>
        <w:rPr>
          <w:rFonts w:eastAsiaTheme="minorHAnsi"/>
          <w:lang w:eastAsia="en-US"/>
        </w:rPr>
      </w:pPr>
    </w:p>
    <w:p w:rsidRPr="000317BF" w:rsidR="000317BF" w:rsidP="000317BF" w:rsidRDefault="000317BF" w14:paraId="04DD188A" w14:textId="77777777">
      <w:pPr>
        <w:spacing w:line="259" w:lineRule="auto"/>
        <w:jc w:val="both"/>
        <w:rPr>
          <w:rFonts w:eastAsiaTheme="minorHAnsi"/>
          <w:lang w:eastAsia="en-US"/>
        </w:rPr>
      </w:pPr>
    </w:p>
    <w:p w:rsidRPr="000317BF" w:rsidR="000317BF" w:rsidP="001F71B7" w:rsidRDefault="000317BF" w14:paraId="207FBAE4" w14:textId="3495C77A">
      <w:pPr>
        <w:spacing w:line="259" w:lineRule="auto"/>
        <w:jc w:val="both"/>
        <w:rPr>
          <w:rFonts w:eastAsiaTheme="minorHAnsi"/>
          <w:lang w:eastAsia="en-US"/>
        </w:rPr>
      </w:pPr>
      <w:r w:rsidRPr="000317BF">
        <w:rPr>
          <w:rFonts w:eastAsiaTheme="minorHAnsi"/>
          <w:lang w:eastAsia="en-US"/>
        </w:rPr>
        <w:t>Signed……………………………………………………Date…………</w:t>
      </w:r>
      <w:proofErr w:type="gramStart"/>
      <w:r w:rsidRPr="000317BF">
        <w:rPr>
          <w:rFonts w:eastAsiaTheme="minorHAnsi"/>
          <w:lang w:eastAsia="en-US"/>
        </w:rPr>
        <w:t>…..</w:t>
      </w:r>
      <w:proofErr w:type="gramEnd"/>
      <w:r w:rsidRPr="000317BF">
        <w:rPr>
          <w:rFonts w:eastAsiaTheme="minorHAnsi"/>
          <w:lang w:eastAsia="en-US"/>
        </w:rPr>
        <w:t>……………….</w:t>
      </w:r>
    </w:p>
    <w:p w:rsidR="00C00F1F" w:rsidP="41BA6A31" w:rsidRDefault="00C00F1F" w14:paraId="3BFBA0CA" w14:textId="77777777">
      <w:pPr>
        <w:rPr>
          <w:b/>
          <w:bCs/>
          <w:sz w:val="18"/>
          <w:szCs w:val="18"/>
        </w:rPr>
      </w:pPr>
    </w:p>
    <w:p w:rsidR="41BA6A31" w:rsidP="41BA6A31" w:rsidRDefault="41BA6A31" w14:paraId="498ABA04" w14:textId="074548BC">
      <w:pPr>
        <w:rPr>
          <w:b/>
          <w:bCs/>
          <w:sz w:val="18"/>
          <w:szCs w:val="18"/>
        </w:rPr>
      </w:pPr>
    </w:p>
    <w:p w:rsidR="41BA6A31" w:rsidP="41BA6A31" w:rsidRDefault="41BA6A31" w14:paraId="0A176292" w14:textId="77973EBD">
      <w:pPr>
        <w:rPr>
          <w:b/>
          <w:bCs/>
          <w:sz w:val="18"/>
          <w:szCs w:val="18"/>
        </w:rPr>
      </w:pPr>
    </w:p>
    <w:p w:rsidR="41BA6A31" w:rsidP="41BA6A31" w:rsidRDefault="41BA6A31" w14:paraId="5CC64E1B" w14:textId="26891037">
      <w:pPr>
        <w:rPr>
          <w:b/>
          <w:bCs/>
          <w:sz w:val="18"/>
          <w:szCs w:val="18"/>
        </w:rPr>
      </w:pPr>
    </w:p>
    <w:p w:rsidR="41BA6A31" w:rsidP="41BA6A31" w:rsidRDefault="41BA6A31" w14:paraId="22D0C972" w14:textId="122C7115">
      <w:pPr>
        <w:rPr>
          <w:b/>
          <w:bCs/>
          <w:sz w:val="18"/>
          <w:szCs w:val="18"/>
        </w:rPr>
      </w:pPr>
    </w:p>
    <w:p w:rsidR="41BA6A31" w:rsidP="41BA6A31" w:rsidRDefault="41BA6A31" w14:paraId="0EAC70D8" w14:textId="30F04892">
      <w:pPr>
        <w:rPr>
          <w:b/>
          <w:bCs/>
          <w:sz w:val="18"/>
          <w:szCs w:val="18"/>
        </w:rPr>
      </w:pPr>
    </w:p>
    <w:p w:rsidR="41BA6A31" w:rsidP="41BA6A31" w:rsidRDefault="41BA6A31" w14:paraId="55170FA4" w14:textId="470924B9">
      <w:pPr>
        <w:rPr>
          <w:b/>
          <w:bCs/>
          <w:sz w:val="18"/>
          <w:szCs w:val="18"/>
        </w:rPr>
      </w:pPr>
    </w:p>
    <w:p w:rsidR="41BA6A31" w:rsidP="41BA6A31" w:rsidRDefault="41BA6A31" w14:paraId="7657AC60" w14:textId="392E89A1">
      <w:pPr>
        <w:rPr>
          <w:b/>
          <w:bCs/>
          <w:sz w:val="18"/>
          <w:szCs w:val="18"/>
        </w:rPr>
      </w:pPr>
    </w:p>
    <w:p w:rsidR="41BA6A31" w:rsidP="41BA6A31" w:rsidRDefault="41BA6A31" w14:paraId="21D70AD7" w14:textId="235C5EBC">
      <w:pPr>
        <w:rPr>
          <w:b/>
          <w:bCs/>
          <w:sz w:val="18"/>
          <w:szCs w:val="18"/>
        </w:rPr>
      </w:pPr>
    </w:p>
    <w:p w:rsidR="41BA6A31" w:rsidP="41BA6A31" w:rsidRDefault="41BA6A31" w14:paraId="35B6EC0B" w14:textId="6EE7A2D7">
      <w:pPr>
        <w:rPr>
          <w:b/>
          <w:bCs/>
          <w:sz w:val="18"/>
          <w:szCs w:val="18"/>
        </w:rPr>
      </w:pPr>
    </w:p>
    <w:p w:rsidR="41BA6A31" w:rsidP="41BA6A31" w:rsidRDefault="41BA6A31" w14:paraId="3E0B048D" w14:textId="6EBADAA0">
      <w:pPr>
        <w:rPr>
          <w:b/>
          <w:bCs/>
          <w:sz w:val="18"/>
          <w:szCs w:val="18"/>
        </w:rPr>
      </w:pPr>
    </w:p>
    <w:sectPr w:rsidR="41BA6A31" w:rsidSect="00497440">
      <w:footerReference w:type="default" r:id="rId10"/>
      <w:headerReference w:type="first" r:id="rId11"/>
      <w:footerReference w:type="first" r:id="rId12"/>
      <w:pgSz w:w="11906" w:h="16838" w:orient="portrait"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B35" w:rsidRDefault="00A35B35" w14:paraId="376D48BD" w14:textId="77777777">
      <w:r>
        <w:separator/>
      </w:r>
    </w:p>
  </w:endnote>
  <w:endnote w:type="continuationSeparator" w:id="0">
    <w:p w:rsidR="00A35B35" w:rsidRDefault="00A35B35" w14:paraId="00D7811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B2030" w:rsidR="00FB0374" w:rsidRDefault="00FB0374" w14:paraId="06EFF1BC" w14:textId="57964F2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19BF" w:rsidR="00FB0374" w:rsidP="009B19BF" w:rsidRDefault="00FB0374" w14:paraId="16428FA8" w14:textId="3C67A42C">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B35" w:rsidRDefault="00A35B35" w14:paraId="47895318" w14:textId="77777777">
      <w:r>
        <w:separator/>
      </w:r>
    </w:p>
  </w:footnote>
  <w:footnote w:type="continuationSeparator" w:id="0">
    <w:p w:rsidR="00A35B35" w:rsidRDefault="00A35B35" w14:paraId="5B6E71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97440" w:rsidR="00FB0374" w:rsidP="00497440" w:rsidRDefault="00CB2CC0" w14:paraId="6FC5213B" w14:textId="041EB424">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E6433DD"/>
    <w:multiLevelType w:val="multilevel"/>
    <w:tmpl w:val="E73EF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73419E"/>
    <w:multiLevelType w:val="hybridMultilevel"/>
    <w:tmpl w:val="04882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5D1595"/>
    <w:multiLevelType w:val="multilevel"/>
    <w:tmpl w:val="5E38E0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AD45F02"/>
    <w:multiLevelType w:val="hybridMultilevel"/>
    <w:tmpl w:val="AFD4E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9D5EB8"/>
    <w:multiLevelType w:val="multilevel"/>
    <w:tmpl w:val="0450B9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B0F2A35"/>
    <w:multiLevelType w:val="hybridMultilevel"/>
    <w:tmpl w:val="D2964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F53B6"/>
    <w:multiLevelType w:val="hybridMultilevel"/>
    <w:tmpl w:val="50DC6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1" w15:restartNumberingAfterBreak="0">
    <w:nsid w:val="4FC45D5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55B257AA"/>
    <w:multiLevelType w:val="hybridMultilevel"/>
    <w:tmpl w:val="C05AEB8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59C94D70"/>
    <w:multiLevelType w:val="hybridMultilevel"/>
    <w:tmpl w:val="FD58A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A5D6711"/>
    <w:multiLevelType w:val="hybridMultilevel"/>
    <w:tmpl w:val="A3B2547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5D850809"/>
    <w:multiLevelType w:val="hybridMultilevel"/>
    <w:tmpl w:val="018C8F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4501F00"/>
    <w:multiLevelType w:val="hybridMultilevel"/>
    <w:tmpl w:val="F8AEBE10"/>
    <w:lvl w:ilvl="0" w:tplc="F1F878D6">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6E80F8B"/>
    <w:multiLevelType w:val="hybridMultilevel"/>
    <w:tmpl w:val="C2B67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7504860"/>
    <w:multiLevelType w:val="multilevel"/>
    <w:tmpl w:val="98DE1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7F565B1"/>
    <w:multiLevelType w:val="hybridMultilevel"/>
    <w:tmpl w:val="77405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D02C1B"/>
    <w:multiLevelType w:val="hybridMultilevel"/>
    <w:tmpl w:val="61B61CF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6ABC795E"/>
    <w:multiLevelType w:val="multilevel"/>
    <w:tmpl w:val="9BE669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E661C49"/>
    <w:multiLevelType w:val="hybridMultilevel"/>
    <w:tmpl w:val="CB54FC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AB3022"/>
    <w:multiLevelType w:val="hybridMultilevel"/>
    <w:tmpl w:val="A41C5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425810"/>
    <w:multiLevelType w:val="multilevel"/>
    <w:tmpl w:val="5790A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3C80804"/>
    <w:multiLevelType w:val="hybridMultilevel"/>
    <w:tmpl w:val="4DA6458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7DDA7B0E"/>
    <w:multiLevelType w:val="multilevel"/>
    <w:tmpl w:val="49DCE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F2A48EF"/>
    <w:multiLevelType w:val="hybridMultilevel"/>
    <w:tmpl w:val="709A1D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8922790">
    <w:abstractNumId w:val="16"/>
  </w:num>
  <w:num w:numId="2" w16cid:durableId="1105347841">
    <w:abstractNumId w:val="11"/>
  </w:num>
  <w:num w:numId="3" w16cid:durableId="1822500443">
    <w:abstractNumId w:val="0"/>
  </w:num>
  <w:num w:numId="4" w16cid:durableId="751396006">
    <w:abstractNumId w:val="10"/>
  </w:num>
  <w:num w:numId="5" w16cid:durableId="191889444">
    <w:abstractNumId w:val="17"/>
  </w:num>
  <w:num w:numId="6" w16cid:durableId="327828786">
    <w:abstractNumId w:val="9"/>
  </w:num>
  <w:num w:numId="7" w16cid:durableId="1156611673">
    <w:abstractNumId w:val="27"/>
  </w:num>
  <w:num w:numId="8" w16cid:durableId="1627854379">
    <w:abstractNumId w:val="8"/>
  </w:num>
  <w:num w:numId="9" w16cid:durableId="771974985">
    <w:abstractNumId w:val="19"/>
  </w:num>
  <w:num w:numId="10" w16cid:durableId="534856897">
    <w:abstractNumId w:val="5"/>
  </w:num>
  <w:num w:numId="11" w16cid:durableId="1957251813">
    <w:abstractNumId w:val="25"/>
  </w:num>
  <w:num w:numId="12" w16cid:durableId="1963877737">
    <w:abstractNumId w:val="1"/>
  </w:num>
  <w:num w:numId="13" w16cid:durableId="910694618">
    <w:abstractNumId w:val="20"/>
  </w:num>
  <w:num w:numId="14" w16cid:durableId="193427359">
    <w:abstractNumId w:val="12"/>
  </w:num>
  <w:num w:numId="15" w16cid:durableId="1618682258">
    <w:abstractNumId w:val="14"/>
  </w:num>
  <w:num w:numId="16" w16cid:durableId="435174310">
    <w:abstractNumId w:val="3"/>
  </w:num>
  <w:num w:numId="17" w16cid:durableId="307322751">
    <w:abstractNumId w:val="13"/>
  </w:num>
  <w:num w:numId="18" w16cid:durableId="1329360019">
    <w:abstractNumId w:val="22"/>
  </w:num>
  <w:num w:numId="19" w16cid:durableId="276183677">
    <w:abstractNumId w:val="7"/>
  </w:num>
  <w:num w:numId="20" w16cid:durableId="220167604">
    <w:abstractNumId w:val="15"/>
  </w:num>
  <w:num w:numId="21" w16cid:durableId="574827324">
    <w:abstractNumId w:val="18"/>
  </w:num>
  <w:num w:numId="22" w16cid:durableId="1173951532">
    <w:abstractNumId w:val="21"/>
  </w:num>
  <w:num w:numId="23" w16cid:durableId="1501240311">
    <w:abstractNumId w:val="26"/>
  </w:num>
  <w:num w:numId="24" w16cid:durableId="926573985">
    <w:abstractNumId w:val="2"/>
  </w:num>
  <w:num w:numId="25" w16cid:durableId="739448435">
    <w:abstractNumId w:val="6"/>
  </w:num>
  <w:num w:numId="26" w16cid:durableId="1881622599">
    <w:abstractNumId w:val="24"/>
  </w:num>
  <w:num w:numId="27" w16cid:durableId="1636326037">
    <w:abstractNumId w:val="4"/>
  </w:num>
  <w:num w:numId="28" w16cid:durableId="1092319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0460C"/>
    <w:rsid w:val="000317BF"/>
    <w:rsid w:val="0003793D"/>
    <w:rsid w:val="00053F7C"/>
    <w:rsid w:val="00057806"/>
    <w:rsid w:val="0006258C"/>
    <w:rsid w:val="00092BB7"/>
    <w:rsid w:val="000A1496"/>
    <w:rsid w:val="000B1897"/>
    <w:rsid w:val="000E74EE"/>
    <w:rsid w:val="000F18C8"/>
    <w:rsid w:val="00105086"/>
    <w:rsid w:val="0015170C"/>
    <w:rsid w:val="001B1D63"/>
    <w:rsid w:val="001B655E"/>
    <w:rsid w:val="001F71B7"/>
    <w:rsid w:val="00233552"/>
    <w:rsid w:val="00275F3C"/>
    <w:rsid w:val="002B616D"/>
    <w:rsid w:val="002D7EA0"/>
    <w:rsid w:val="002E3C9D"/>
    <w:rsid w:val="002E41F0"/>
    <w:rsid w:val="002E5429"/>
    <w:rsid w:val="003364F4"/>
    <w:rsid w:val="00386FD3"/>
    <w:rsid w:val="003B2030"/>
    <w:rsid w:val="003C2754"/>
    <w:rsid w:val="003D07DB"/>
    <w:rsid w:val="003D4197"/>
    <w:rsid w:val="004013B4"/>
    <w:rsid w:val="00410C5A"/>
    <w:rsid w:val="00441B1D"/>
    <w:rsid w:val="00467E93"/>
    <w:rsid w:val="00497440"/>
    <w:rsid w:val="004A3BD5"/>
    <w:rsid w:val="004D3451"/>
    <w:rsid w:val="004E0E69"/>
    <w:rsid w:val="004E278A"/>
    <w:rsid w:val="00543F04"/>
    <w:rsid w:val="00547985"/>
    <w:rsid w:val="00551903"/>
    <w:rsid w:val="005562AD"/>
    <w:rsid w:val="00561B45"/>
    <w:rsid w:val="00563734"/>
    <w:rsid w:val="00563DF8"/>
    <w:rsid w:val="00564474"/>
    <w:rsid w:val="005725D4"/>
    <w:rsid w:val="00597267"/>
    <w:rsid w:val="005A23B9"/>
    <w:rsid w:val="005B2E23"/>
    <w:rsid w:val="005F4BB5"/>
    <w:rsid w:val="00655C4B"/>
    <w:rsid w:val="00660558"/>
    <w:rsid w:val="00672C89"/>
    <w:rsid w:val="006842BE"/>
    <w:rsid w:val="006948E9"/>
    <w:rsid w:val="00695E91"/>
    <w:rsid w:val="00703644"/>
    <w:rsid w:val="00724AE3"/>
    <w:rsid w:val="00727A08"/>
    <w:rsid w:val="007907A9"/>
    <w:rsid w:val="007948F2"/>
    <w:rsid w:val="007B0AB6"/>
    <w:rsid w:val="007D570A"/>
    <w:rsid w:val="008076D6"/>
    <w:rsid w:val="008141B8"/>
    <w:rsid w:val="00814CD1"/>
    <w:rsid w:val="00852BFF"/>
    <w:rsid w:val="00872F7D"/>
    <w:rsid w:val="008A47C6"/>
    <w:rsid w:val="008A5A6D"/>
    <w:rsid w:val="008C0828"/>
    <w:rsid w:val="008C6B1E"/>
    <w:rsid w:val="008E05E0"/>
    <w:rsid w:val="008F373A"/>
    <w:rsid w:val="009146FA"/>
    <w:rsid w:val="0092148A"/>
    <w:rsid w:val="0094388C"/>
    <w:rsid w:val="00943D3E"/>
    <w:rsid w:val="00947502"/>
    <w:rsid w:val="009552FB"/>
    <w:rsid w:val="00980399"/>
    <w:rsid w:val="00981A74"/>
    <w:rsid w:val="0098607C"/>
    <w:rsid w:val="009B05FA"/>
    <w:rsid w:val="009B19BF"/>
    <w:rsid w:val="009D1437"/>
    <w:rsid w:val="009F2CED"/>
    <w:rsid w:val="00A00D55"/>
    <w:rsid w:val="00A11A0D"/>
    <w:rsid w:val="00A16042"/>
    <w:rsid w:val="00A27159"/>
    <w:rsid w:val="00A35B35"/>
    <w:rsid w:val="00A4461C"/>
    <w:rsid w:val="00A862DD"/>
    <w:rsid w:val="00A97F71"/>
    <w:rsid w:val="00AD1FD7"/>
    <w:rsid w:val="00AF070A"/>
    <w:rsid w:val="00AF350E"/>
    <w:rsid w:val="00B03558"/>
    <w:rsid w:val="00B34F93"/>
    <w:rsid w:val="00BA1EF7"/>
    <w:rsid w:val="00BC255C"/>
    <w:rsid w:val="00BE35E7"/>
    <w:rsid w:val="00C000B4"/>
    <w:rsid w:val="00C00F1F"/>
    <w:rsid w:val="00C025B2"/>
    <w:rsid w:val="00C37CD1"/>
    <w:rsid w:val="00C46BDF"/>
    <w:rsid w:val="00C57EB5"/>
    <w:rsid w:val="00C669AD"/>
    <w:rsid w:val="00C80BEF"/>
    <w:rsid w:val="00CA7130"/>
    <w:rsid w:val="00CB09B4"/>
    <w:rsid w:val="00CB2CC0"/>
    <w:rsid w:val="00CD0E8D"/>
    <w:rsid w:val="00CF35B6"/>
    <w:rsid w:val="00D16FAC"/>
    <w:rsid w:val="00D23557"/>
    <w:rsid w:val="00D4257A"/>
    <w:rsid w:val="00D57636"/>
    <w:rsid w:val="00D625A7"/>
    <w:rsid w:val="00D82F62"/>
    <w:rsid w:val="00D96E49"/>
    <w:rsid w:val="00DA2488"/>
    <w:rsid w:val="00DB2CE1"/>
    <w:rsid w:val="00DD677E"/>
    <w:rsid w:val="00DE3A60"/>
    <w:rsid w:val="00E02445"/>
    <w:rsid w:val="00E137A6"/>
    <w:rsid w:val="00E162F4"/>
    <w:rsid w:val="00E17333"/>
    <w:rsid w:val="00E265BE"/>
    <w:rsid w:val="00E54BE0"/>
    <w:rsid w:val="00E6225D"/>
    <w:rsid w:val="00E70C3C"/>
    <w:rsid w:val="00E94AEE"/>
    <w:rsid w:val="00ED39BD"/>
    <w:rsid w:val="00ED76A6"/>
    <w:rsid w:val="00EE06AD"/>
    <w:rsid w:val="00F15208"/>
    <w:rsid w:val="00F17C79"/>
    <w:rsid w:val="00F303EB"/>
    <w:rsid w:val="00F5300D"/>
    <w:rsid w:val="00F718C2"/>
    <w:rsid w:val="00F91A58"/>
    <w:rsid w:val="00FA786E"/>
    <w:rsid w:val="00FB0374"/>
    <w:rsid w:val="00FE4B19"/>
    <w:rsid w:val="0C495D57"/>
    <w:rsid w:val="0CDA39AC"/>
    <w:rsid w:val="0ED5C97E"/>
    <w:rsid w:val="1485B16A"/>
    <w:rsid w:val="14CB0AB9"/>
    <w:rsid w:val="15CA6BE0"/>
    <w:rsid w:val="176C94B6"/>
    <w:rsid w:val="19DE31B2"/>
    <w:rsid w:val="1F6C7DDB"/>
    <w:rsid w:val="255BAB3F"/>
    <w:rsid w:val="27F7D0E0"/>
    <w:rsid w:val="2DBE8EA8"/>
    <w:rsid w:val="30DAFA0B"/>
    <w:rsid w:val="31CCACE9"/>
    <w:rsid w:val="34D5341A"/>
    <w:rsid w:val="41BA6A31"/>
    <w:rsid w:val="45EB64EF"/>
    <w:rsid w:val="4A655A28"/>
    <w:rsid w:val="52608CC6"/>
    <w:rsid w:val="53A8550A"/>
    <w:rsid w:val="5897C44B"/>
    <w:rsid w:val="5FCED032"/>
    <w:rsid w:val="60AAD728"/>
    <w:rsid w:val="6BC09977"/>
    <w:rsid w:val="73893A9B"/>
    <w:rsid w:val="75735199"/>
    <w:rsid w:val="7CC95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bc843a56ccfa98627f88280ea4bb5c01">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ca7344d6f9eca98ded808c733c701aa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Props1.xml><?xml version="1.0" encoding="utf-8"?>
<ds:datastoreItem xmlns:ds="http://schemas.openxmlformats.org/officeDocument/2006/customXml" ds:itemID="{837C6DB8-07E8-41F9-A2F6-C72B9A961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3.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c5284278-ad36-49e8-9851-8bd247616e6f"/>
    <ds:schemaRef ds:uri="49c5ab53-4f11-466e-9c2d-ac773aece0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Warwickshire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Warwickshire College</dc:title>
  <dc:subject/>
  <dc:creator>A User</dc:creator>
  <keywords/>
  <lastModifiedBy>C. Blandford</lastModifiedBy>
  <revision>8</revision>
  <lastPrinted>2026-06-11T08:34:00.0000000Z</lastPrinted>
  <dcterms:created xsi:type="dcterms:W3CDTF">2026-06-11T10:44:00.0000000Z</dcterms:created>
  <dcterms:modified xsi:type="dcterms:W3CDTF">2026-06-15T13:15:56.5170480Z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