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B93" w:rsidRDefault="00515499">
      <w:pPr>
        <w:jc w:val="center"/>
        <w:rPr>
          <w:rFonts w:ascii="Arial" w:eastAsia="Arial" w:hAnsi="Arial" w:cs="Arial"/>
          <w:b/>
          <w:sz w:val="56"/>
          <w:szCs w:val="56"/>
        </w:rPr>
      </w:pPr>
      <w:bookmarkStart w:id="0" w:name="_GoBack"/>
      <w:bookmarkEnd w:id="0"/>
      <w:r>
        <w:rPr>
          <w:rFonts w:ascii="Arial" w:eastAsia="Arial" w:hAnsi="Arial" w:cs="Arial"/>
          <w:b/>
          <w:sz w:val="56"/>
          <w:szCs w:val="56"/>
        </w:rPr>
        <w:t xml:space="preserve"> Job Description and Person Specification</w:t>
      </w:r>
    </w:p>
    <w:p w:rsidR="00023B93" w:rsidRDefault="00023B93"/>
    <w:p w:rsidR="00023B93" w:rsidRDefault="00023B93"/>
    <w:p w:rsidR="00023B93" w:rsidRDefault="00023B93"/>
    <w:p w:rsidR="00023B93" w:rsidRDefault="00023B93"/>
    <w:p w:rsidR="00023B93" w:rsidRDefault="00023B93"/>
    <w:tbl>
      <w:tblPr>
        <w:tblStyle w:val="a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095"/>
      </w:tblGrid>
      <w:tr w:rsidR="00023B93">
        <w:tc>
          <w:tcPr>
            <w:tcW w:w="2972" w:type="dxa"/>
            <w:shd w:val="clear" w:color="auto" w:fill="auto"/>
          </w:tcPr>
          <w:p w:rsidR="00023B93" w:rsidRDefault="00515499">
            <w:pPr>
              <w:tabs>
                <w:tab w:val="left" w:pos="7970"/>
              </w:tabs>
              <w:rPr>
                <w:rFonts w:ascii="Arial" w:eastAsia="Arial" w:hAnsi="Arial" w:cs="Arial"/>
                <w:sz w:val="28"/>
                <w:szCs w:val="28"/>
              </w:rPr>
            </w:pPr>
            <w:r>
              <w:rPr>
                <w:rFonts w:ascii="Arial" w:eastAsia="Arial" w:hAnsi="Arial" w:cs="Arial"/>
                <w:sz w:val="28"/>
                <w:szCs w:val="28"/>
              </w:rPr>
              <w:t>Post title:</w:t>
            </w:r>
          </w:p>
        </w:tc>
        <w:tc>
          <w:tcPr>
            <w:tcW w:w="6095" w:type="dxa"/>
            <w:shd w:val="clear" w:color="auto" w:fill="auto"/>
          </w:tcPr>
          <w:p w:rsidR="00023B93" w:rsidRDefault="00515499">
            <w:pPr>
              <w:tabs>
                <w:tab w:val="left" w:pos="7970"/>
              </w:tabs>
              <w:rPr>
                <w:rFonts w:ascii="Arial" w:eastAsia="Arial" w:hAnsi="Arial" w:cs="Arial"/>
                <w:sz w:val="28"/>
                <w:szCs w:val="28"/>
              </w:rPr>
            </w:pPr>
            <w:r>
              <w:rPr>
                <w:rFonts w:ascii="Arial" w:eastAsia="Arial" w:hAnsi="Arial" w:cs="Arial"/>
                <w:sz w:val="28"/>
                <w:szCs w:val="28"/>
              </w:rPr>
              <w:t>Hub Coordinator</w:t>
            </w:r>
          </w:p>
        </w:tc>
      </w:tr>
      <w:tr w:rsidR="00023B93">
        <w:tc>
          <w:tcPr>
            <w:tcW w:w="2972" w:type="dxa"/>
            <w:shd w:val="clear" w:color="auto" w:fill="auto"/>
          </w:tcPr>
          <w:p w:rsidR="00023B93" w:rsidRDefault="00515499">
            <w:pPr>
              <w:tabs>
                <w:tab w:val="left" w:pos="7970"/>
              </w:tabs>
              <w:rPr>
                <w:rFonts w:ascii="Arial" w:eastAsia="Arial" w:hAnsi="Arial" w:cs="Arial"/>
                <w:sz w:val="28"/>
                <w:szCs w:val="28"/>
              </w:rPr>
            </w:pPr>
            <w:r>
              <w:rPr>
                <w:rFonts w:ascii="Arial" w:eastAsia="Arial" w:hAnsi="Arial" w:cs="Arial"/>
                <w:sz w:val="28"/>
                <w:szCs w:val="28"/>
              </w:rPr>
              <w:t>Accountable to:</w:t>
            </w:r>
          </w:p>
        </w:tc>
        <w:tc>
          <w:tcPr>
            <w:tcW w:w="6095" w:type="dxa"/>
            <w:shd w:val="clear" w:color="auto" w:fill="auto"/>
          </w:tcPr>
          <w:p w:rsidR="00023B93" w:rsidRDefault="00023B93">
            <w:pPr>
              <w:tabs>
                <w:tab w:val="left" w:pos="7970"/>
              </w:tabs>
              <w:rPr>
                <w:rFonts w:ascii="Arial" w:eastAsia="Arial" w:hAnsi="Arial" w:cs="Arial"/>
                <w:sz w:val="28"/>
                <w:szCs w:val="28"/>
              </w:rPr>
            </w:pPr>
          </w:p>
        </w:tc>
      </w:tr>
      <w:tr w:rsidR="00023B93">
        <w:tc>
          <w:tcPr>
            <w:tcW w:w="2972" w:type="dxa"/>
            <w:shd w:val="clear" w:color="auto" w:fill="auto"/>
          </w:tcPr>
          <w:p w:rsidR="00023B93" w:rsidRDefault="00515499">
            <w:pPr>
              <w:tabs>
                <w:tab w:val="left" w:pos="7970"/>
              </w:tabs>
              <w:rPr>
                <w:rFonts w:ascii="Arial" w:eastAsia="Arial" w:hAnsi="Arial" w:cs="Arial"/>
                <w:sz w:val="28"/>
                <w:szCs w:val="28"/>
              </w:rPr>
            </w:pPr>
            <w:r>
              <w:rPr>
                <w:rFonts w:ascii="Arial" w:eastAsia="Arial" w:hAnsi="Arial" w:cs="Arial"/>
                <w:sz w:val="28"/>
                <w:szCs w:val="28"/>
              </w:rPr>
              <w:t>Grade:</w:t>
            </w:r>
          </w:p>
        </w:tc>
        <w:tc>
          <w:tcPr>
            <w:tcW w:w="6095" w:type="dxa"/>
            <w:shd w:val="clear" w:color="auto" w:fill="auto"/>
          </w:tcPr>
          <w:p w:rsidR="00023B93" w:rsidRDefault="00515499">
            <w:pPr>
              <w:tabs>
                <w:tab w:val="left" w:pos="7970"/>
              </w:tabs>
              <w:rPr>
                <w:rFonts w:ascii="Arial" w:eastAsia="Arial" w:hAnsi="Arial" w:cs="Arial"/>
                <w:sz w:val="28"/>
                <w:szCs w:val="28"/>
              </w:rPr>
            </w:pPr>
            <w:r>
              <w:rPr>
                <w:rFonts w:ascii="Arial" w:eastAsia="Arial" w:hAnsi="Arial" w:cs="Arial"/>
                <w:sz w:val="28"/>
                <w:szCs w:val="28"/>
              </w:rPr>
              <w:t>DFT 4</w:t>
            </w:r>
          </w:p>
        </w:tc>
      </w:tr>
      <w:tr w:rsidR="00023B93">
        <w:tc>
          <w:tcPr>
            <w:tcW w:w="2972" w:type="dxa"/>
            <w:shd w:val="clear" w:color="auto" w:fill="auto"/>
          </w:tcPr>
          <w:p w:rsidR="00023B93" w:rsidRDefault="00515499">
            <w:pPr>
              <w:tabs>
                <w:tab w:val="left" w:pos="7970"/>
              </w:tabs>
              <w:rPr>
                <w:rFonts w:ascii="Arial" w:eastAsia="Arial" w:hAnsi="Arial" w:cs="Arial"/>
                <w:sz w:val="28"/>
                <w:szCs w:val="28"/>
              </w:rPr>
            </w:pPr>
            <w:r>
              <w:rPr>
                <w:rFonts w:ascii="Arial" w:eastAsia="Arial" w:hAnsi="Arial" w:cs="Arial"/>
                <w:sz w:val="28"/>
                <w:szCs w:val="28"/>
              </w:rPr>
              <w:t>Post holder name:</w:t>
            </w:r>
          </w:p>
        </w:tc>
        <w:tc>
          <w:tcPr>
            <w:tcW w:w="6095" w:type="dxa"/>
            <w:shd w:val="clear" w:color="auto" w:fill="auto"/>
          </w:tcPr>
          <w:p w:rsidR="00023B93" w:rsidRDefault="00023B93">
            <w:pPr>
              <w:tabs>
                <w:tab w:val="left" w:pos="7970"/>
              </w:tabs>
              <w:rPr>
                <w:rFonts w:ascii="Arial" w:eastAsia="Arial" w:hAnsi="Arial" w:cs="Arial"/>
                <w:sz w:val="28"/>
                <w:szCs w:val="28"/>
              </w:rPr>
            </w:pPr>
          </w:p>
        </w:tc>
      </w:tr>
      <w:tr w:rsidR="00023B93">
        <w:tc>
          <w:tcPr>
            <w:tcW w:w="2972" w:type="dxa"/>
            <w:shd w:val="clear" w:color="auto" w:fill="auto"/>
          </w:tcPr>
          <w:p w:rsidR="00023B93" w:rsidRDefault="00515499">
            <w:pPr>
              <w:tabs>
                <w:tab w:val="left" w:pos="7970"/>
              </w:tabs>
              <w:rPr>
                <w:rFonts w:ascii="Arial" w:eastAsia="Arial" w:hAnsi="Arial" w:cs="Arial"/>
                <w:sz w:val="28"/>
                <w:szCs w:val="28"/>
              </w:rPr>
            </w:pPr>
            <w:r>
              <w:rPr>
                <w:rFonts w:ascii="Arial" w:eastAsia="Arial" w:hAnsi="Arial" w:cs="Arial"/>
                <w:sz w:val="28"/>
                <w:szCs w:val="28"/>
              </w:rPr>
              <w:t>Post holder signature:</w:t>
            </w:r>
          </w:p>
        </w:tc>
        <w:tc>
          <w:tcPr>
            <w:tcW w:w="6095" w:type="dxa"/>
            <w:shd w:val="clear" w:color="auto" w:fill="auto"/>
          </w:tcPr>
          <w:p w:rsidR="00023B93" w:rsidRDefault="00023B93">
            <w:pPr>
              <w:tabs>
                <w:tab w:val="left" w:pos="7970"/>
              </w:tabs>
              <w:rPr>
                <w:rFonts w:ascii="Arial" w:eastAsia="Arial" w:hAnsi="Arial" w:cs="Arial"/>
                <w:sz w:val="28"/>
                <w:szCs w:val="28"/>
              </w:rPr>
            </w:pPr>
          </w:p>
        </w:tc>
      </w:tr>
    </w:tbl>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2526"/>
          <w:tab w:val="left" w:pos="3087"/>
          <w:tab w:val="left" w:pos="3368"/>
          <w:tab w:val="left" w:pos="3648"/>
          <w:tab w:val="left" w:pos="3929"/>
          <w:tab w:val="left" w:pos="4209"/>
        </w:tabs>
        <w:ind w:left="2694" w:right="2641"/>
        <w:jc w:val="center"/>
        <w:rPr>
          <w:rFonts w:ascii="Arial" w:eastAsia="Arial" w:hAnsi="Arial" w:cs="Arial"/>
          <w:b/>
          <w:smallCaps/>
          <w:color w:val="005E25"/>
          <w:sz w:val="40"/>
          <w:szCs w:val="40"/>
        </w:rPr>
      </w:pPr>
      <w:r>
        <w:rPr>
          <w:rFonts w:ascii="Arial" w:eastAsia="Arial" w:hAnsi="Arial" w:cs="Arial"/>
          <w:b/>
          <w:smallCaps/>
          <w:color w:val="005E25"/>
          <w:sz w:val="55"/>
          <w:szCs w:val="55"/>
        </w:rPr>
        <w:t xml:space="preserve"> </w:t>
      </w: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2526"/>
          <w:tab w:val="left" w:pos="3087"/>
          <w:tab w:val="left" w:pos="3368"/>
          <w:tab w:val="left" w:pos="3648"/>
          <w:tab w:val="left" w:pos="3929"/>
          <w:tab w:val="left" w:pos="4209"/>
        </w:tabs>
        <w:ind w:left="2694" w:right="2641"/>
        <w:jc w:val="center"/>
        <w:rPr>
          <w:rFonts w:ascii="Arial" w:eastAsia="Arial" w:hAnsi="Arial" w:cs="Arial"/>
          <w:b/>
          <w:smallCaps/>
          <w:color w:val="005E25"/>
          <w:sz w:val="40"/>
          <w:szCs w:val="40"/>
        </w:rPr>
      </w:pP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2526"/>
          <w:tab w:val="left" w:pos="3087"/>
          <w:tab w:val="left" w:pos="3368"/>
          <w:tab w:val="left" w:pos="3648"/>
          <w:tab w:val="left" w:pos="3929"/>
          <w:tab w:val="left" w:pos="4209"/>
        </w:tabs>
        <w:ind w:left="2694" w:right="2641"/>
        <w:jc w:val="center"/>
        <w:rPr>
          <w:rFonts w:ascii="Arial" w:eastAsia="Arial" w:hAnsi="Arial" w:cs="Arial"/>
          <w:b/>
          <w:smallCaps/>
          <w:color w:val="005E25"/>
          <w:sz w:val="40"/>
          <w:szCs w:val="40"/>
        </w:rPr>
      </w:pP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2526"/>
          <w:tab w:val="left" w:pos="3087"/>
          <w:tab w:val="left" w:pos="3368"/>
          <w:tab w:val="left" w:pos="3648"/>
          <w:tab w:val="left" w:pos="3929"/>
          <w:tab w:val="left" w:pos="4209"/>
        </w:tabs>
        <w:ind w:left="2694" w:right="2641"/>
        <w:jc w:val="center"/>
        <w:rPr>
          <w:rFonts w:ascii="Arial" w:eastAsia="Arial" w:hAnsi="Arial" w:cs="Arial"/>
          <w:b/>
          <w:smallCaps/>
          <w:color w:val="005E25"/>
          <w:sz w:val="40"/>
          <w:szCs w:val="40"/>
        </w:rPr>
      </w:pP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2526"/>
          <w:tab w:val="left" w:pos="3087"/>
          <w:tab w:val="left" w:pos="3368"/>
          <w:tab w:val="left" w:pos="3648"/>
          <w:tab w:val="left" w:pos="3929"/>
          <w:tab w:val="left" w:pos="4209"/>
        </w:tabs>
        <w:ind w:left="2694" w:right="2641"/>
        <w:jc w:val="center"/>
        <w:rPr>
          <w:rFonts w:ascii="Arial" w:eastAsia="Arial" w:hAnsi="Arial" w:cs="Arial"/>
          <w:b/>
          <w:smallCaps/>
          <w:color w:val="005E25"/>
          <w:sz w:val="40"/>
          <w:szCs w:val="40"/>
        </w:rPr>
      </w:pP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2526"/>
          <w:tab w:val="left" w:pos="3087"/>
          <w:tab w:val="left" w:pos="3368"/>
          <w:tab w:val="left" w:pos="3648"/>
          <w:tab w:val="left" w:pos="3929"/>
          <w:tab w:val="left" w:pos="4209"/>
        </w:tabs>
        <w:ind w:left="2694" w:right="2641"/>
        <w:jc w:val="center"/>
        <w:rPr>
          <w:rFonts w:ascii="Arial" w:eastAsia="Arial" w:hAnsi="Arial" w:cs="Arial"/>
          <w:b/>
          <w:smallCaps/>
          <w:color w:val="005E25"/>
          <w:sz w:val="40"/>
          <w:szCs w:val="40"/>
        </w:rPr>
      </w:pP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2526"/>
          <w:tab w:val="left" w:pos="3087"/>
          <w:tab w:val="left" w:pos="3368"/>
          <w:tab w:val="left" w:pos="3648"/>
          <w:tab w:val="left" w:pos="3929"/>
          <w:tab w:val="left" w:pos="4209"/>
        </w:tabs>
        <w:ind w:left="2694" w:right="2641"/>
        <w:jc w:val="center"/>
        <w:rPr>
          <w:rFonts w:ascii="Arial" w:eastAsia="Arial" w:hAnsi="Arial" w:cs="Arial"/>
          <w:b/>
          <w:smallCaps/>
          <w:color w:val="005E25"/>
          <w:sz w:val="40"/>
          <w:szCs w:val="40"/>
        </w:rPr>
      </w:pP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2526"/>
          <w:tab w:val="left" w:pos="3087"/>
          <w:tab w:val="left" w:pos="3368"/>
          <w:tab w:val="left" w:pos="3648"/>
          <w:tab w:val="left" w:pos="3929"/>
          <w:tab w:val="left" w:pos="4209"/>
        </w:tabs>
        <w:ind w:left="2694" w:right="2641"/>
        <w:jc w:val="center"/>
        <w:rPr>
          <w:rFonts w:ascii="Arial" w:eastAsia="Arial" w:hAnsi="Arial" w:cs="Arial"/>
          <w:b/>
          <w:smallCaps/>
          <w:color w:val="005E25"/>
          <w:sz w:val="40"/>
          <w:szCs w:val="40"/>
        </w:rPr>
        <w:sectPr w:rsidR="00023B93">
          <w:headerReference w:type="default" r:id="rId8"/>
          <w:footerReference w:type="first" r:id="rId9"/>
          <w:pgSz w:w="11900" w:h="16840"/>
          <w:pgMar w:top="5388" w:right="1440" w:bottom="1440" w:left="1440" w:header="708" w:footer="708" w:gutter="0"/>
          <w:pgNumType w:start="1"/>
          <w:cols w:space="720"/>
        </w:sectPr>
      </w:pPr>
    </w:p>
    <w:p w:rsidR="00023B93" w:rsidRDefault="00515499">
      <w:pPr>
        <w:pBdr>
          <w:top w:val="nil"/>
          <w:left w:val="nil"/>
          <w:bottom w:val="nil"/>
          <w:right w:val="nil"/>
          <w:between w:val="nil"/>
        </w:pBdr>
        <w:rPr>
          <w:rFonts w:ascii="Arial" w:eastAsia="Arial" w:hAnsi="Arial" w:cs="Arial"/>
          <w:smallCaps/>
          <w:color w:val="808080"/>
          <w:sz w:val="28"/>
          <w:szCs w:val="28"/>
        </w:rPr>
      </w:pPr>
      <w:r>
        <w:rPr>
          <w:rFonts w:ascii="Arial" w:eastAsia="Arial" w:hAnsi="Arial" w:cs="Arial"/>
          <w:smallCaps/>
          <w:color w:val="808080"/>
          <w:sz w:val="28"/>
          <w:szCs w:val="28"/>
        </w:rPr>
        <w:lastRenderedPageBreak/>
        <w:t xml:space="preserve">ROLE OVERVIEW: </w:t>
      </w: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r>
        <w:rPr>
          <w:rFonts w:ascii="Arial" w:eastAsia="Arial" w:hAnsi="Arial" w:cs="Arial"/>
          <w:color w:val="000000"/>
          <w:sz w:val="22"/>
          <w:szCs w:val="22"/>
        </w:rPr>
        <w:t>Under the direction of a member of the Academy Leadership Team, contribute to developing inclusion approaches in the Academy by addressing the needs of students who need help in overcoming barriers to learning and developing their potential both inside and</w:t>
      </w:r>
      <w:r>
        <w:rPr>
          <w:rFonts w:ascii="Arial" w:eastAsia="Arial" w:hAnsi="Arial" w:cs="Arial"/>
          <w:color w:val="000000"/>
          <w:sz w:val="22"/>
          <w:szCs w:val="22"/>
        </w:rPr>
        <w:t xml:space="preserve"> outside the classroom.</w:t>
      </w: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smallCaps/>
          <w:color w:val="808080"/>
          <w:sz w:val="28"/>
          <w:szCs w:val="28"/>
        </w:rPr>
      </w:pPr>
      <w:r>
        <w:rPr>
          <w:rFonts w:ascii="Arial" w:eastAsia="Arial" w:hAnsi="Arial" w:cs="Arial"/>
          <w:smallCaps/>
          <w:color w:val="808080"/>
          <w:sz w:val="28"/>
          <w:szCs w:val="28"/>
        </w:rPr>
        <w:t>KEY ACCOUNTABILITIES:</w:t>
      </w: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ind w:left="426"/>
        <w:rPr>
          <w:rFonts w:ascii="Arial" w:eastAsia="Arial" w:hAnsi="Arial" w:cs="Arial"/>
          <w:color w:val="000000"/>
          <w:sz w:val="18"/>
          <w:szCs w:val="18"/>
        </w:rPr>
      </w:pP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ind w:left="426"/>
        <w:rPr>
          <w:rFonts w:ascii="Arial" w:eastAsia="Arial" w:hAnsi="Arial" w:cs="Arial"/>
          <w:color w:val="000000"/>
          <w:sz w:val="18"/>
          <w:szCs w:val="18"/>
        </w:rPr>
      </w:pPr>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smallCaps/>
          <w:color w:val="808080"/>
          <w:sz w:val="28"/>
          <w:szCs w:val="28"/>
        </w:rPr>
      </w:pPr>
      <w:r>
        <w:rPr>
          <w:rFonts w:ascii="Arial" w:eastAsia="Arial" w:hAnsi="Arial" w:cs="Arial"/>
          <w:smallCaps/>
          <w:color w:val="808080"/>
          <w:sz w:val="28"/>
          <w:szCs w:val="28"/>
        </w:rPr>
        <w:t>SUPPORT FOR INDIVIDUAL STUDENTS</w:t>
      </w:r>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ind w:left="426"/>
        <w:rPr>
          <w:rFonts w:ascii="Arial" w:eastAsia="Arial" w:hAnsi="Arial" w:cs="Arial"/>
          <w:color w:val="000000"/>
          <w:sz w:val="18"/>
          <w:szCs w:val="1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12700</wp:posOffset>
                </wp:positionV>
                <wp:extent cx="0" cy="12700"/>
                <wp:effectExtent l="0" t="0" r="0" b="0"/>
                <wp:wrapNone/>
                <wp:docPr id="88" name=""/>
                <wp:cNvGraphicFramePr/>
                <a:graphic xmlns:a="http://schemas.openxmlformats.org/drawingml/2006/main">
                  <a:graphicData uri="http://schemas.microsoft.com/office/word/2010/wordprocessingShape">
                    <wps:wsp>
                      <wps:cNvCnPr/>
                      <wps:spPr>
                        <a:xfrm>
                          <a:off x="4648135" y="3780000"/>
                          <a:ext cx="1395730" cy="0"/>
                        </a:xfrm>
                        <a:prstGeom prst="straightConnector1">
                          <a:avLst/>
                        </a:prstGeom>
                        <a:noFill/>
                        <a:ln w="9525" cap="flat" cmpd="sng">
                          <a:solidFill>
                            <a:srgbClr val="7030A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88"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sz w:val="22"/>
          <w:szCs w:val="22"/>
        </w:rPr>
        <w:t>Create and maintain a suitable learning environment.</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To assist Support and Guidance in monitoring student academic progress and developing intervention strategies where necessary.</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Under the guidance of the </w:t>
      </w:r>
      <w:r>
        <w:rPr>
          <w:rFonts w:ascii="Arial" w:eastAsia="Arial" w:hAnsi="Arial" w:cs="Arial"/>
          <w:sz w:val="22"/>
          <w:szCs w:val="22"/>
        </w:rPr>
        <w:t>Academy Leadership Team</w:t>
      </w:r>
      <w:r>
        <w:rPr>
          <w:rFonts w:ascii="Arial" w:eastAsia="Arial" w:hAnsi="Arial" w:cs="Arial"/>
          <w:color w:val="000000"/>
          <w:sz w:val="22"/>
          <w:szCs w:val="22"/>
        </w:rPr>
        <w:t xml:space="preserve"> and Head of Campus act in key worker role to address the needs of students that</w:t>
      </w:r>
      <w:r>
        <w:rPr>
          <w:rFonts w:ascii="Arial" w:eastAsia="Arial" w:hAnsi="Arial" w:cs="Arial"/>
          <w:color w:val="000000"/>
          <w:sz w:val="22"/>
          <w:szCs w:val="22"/>
        </w:rPr>
        <w:t xml:space="preserve"> require help to overcome their barriers to achievement, both inside and outside of school through activities and strategies enabling them to reach their full potential.</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To support colleagues by dealing with student problems that arise, including </w:t>
      </w:r>
      <w:r>
        <w:rPr>
          <w:rFonts w:ascii="Arial" w:eastAsia="Arial" w:hAnsi="Arial" w:cs="Arial"/>
          <w:sz w:val="22"/>
          <w:szCs w:val="22"/>
        </w:rPr>
        <w:t>mentorin</w:t>
      </w:r>
      <w:r>
        <w:rPr>
          <w:rFonts w:ascii="Arial" w:eastAsia="Arial" w:hAnsi="Arial" w:cs="Arial"/>
          <w:color w:val="000000"/>
          <w:sz w:val="22"/>
          <w:szCs w:val="22"/>
        </w:rPr>
        <w:t>g</w:t>
      </w:r>
      <w:r>
        <w:rPr>
          <w:rFonts w:ascii="Arial" w:eastAsia="Arial" w:hAnsi="Arial" w:cs="Arial"/>
          <w:color w:val="000000"/>
          <w:sz w:val="22"/>
          <w:szCs w:val="22"/>
        </w:rPr>
        <w:t xml:space="preserve"> and </w:t>
      </w:r>
      <w:r>
        <w:rPr>
          <w:rFonts w:ascii="Arial" w:eastAsia="Arial" w:hAnsi="Arial" w:cs="Arial"/>
          <w:sz w:val="22"/>
          <w:szCs w:val="22"/>
        </w:rPr>
        <w:t>supervision</w:t>
      </w:r>
      <w:r>
        <w:rPr>
          <w:rFonts w:ascii="Arial" w:eastAsia="Arial" w:hAnsi="Arial" w:cs="Arial"/>
          <w:color w:val="000000"/>
          <w:sz w:val="22"/>
          <w:szCs w:val="22"/>
        </w:rPr>
        <w:t xml:space="preserve"> of student(s) and communicating any action to the relevant staff and or parents/carers.</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To liaise with parents, outside agencies and education welfare with regard to confidential/sensitive information and complex issues and support student</w:t>
      </w:r>
      <w:r>
        <w:rPr>
          <w:rFonts w:ascii="Arial" w:eastAsia="Arial" w:hAnsi="Arial" w:cs="Arial"/>
          <w:color w:val="000000"/>
          <w:sz w:val="22"/>
          <w:szCs w:val="22"/>
        </w:rPr>
        <w:t xml:space="preserve"> progress.</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To support the </w:t>
      </w:r>
      <w:r>
        <w:rPr>
          <w:rFonts w:ascii="Arial" w:eastAsia="Arial" w:hAnsi="Arial" w:cs="Arial"/>
          <w:sz w:val="22"/>
          <w:szCs w:val="22"/>
        </w:rPr>
        <w:t>Academy Leadership Team</w:t>
      </w:r>
      <w:r>
        <w:rPr>
          <w:rFonts w:ascii="Arial" w:eastAsia="Arial" w:hAnsi="Arial" w:cs="Arial"/>
          <w:color w:val="000000"/>
          <w:sz w:val="22"/>
          <w:szCs w:val="22"/>
        </w:rPr>
        <w:t xml:space="preserve"> / Head of Campus for students and to oversee Pastoral Support Programmes and coordinate the implementation of such plans.</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Use specialist knowledge/experience to provide an appropriate support to students in</w:t>
      </w:r>
      <w:r>
        <w:rPr>
          <w:rFonts w:ascii="Arial" w:eastAsia="Arial" w:hAnsi="Arial" w:cs="Arial"/>
          <w:color w:val="000000"/>
          <w:sz w:val="22"/>
          <w:szCs w:val="22"/>
        </w:rPr>
        <w:t xml:space="preserve"> relation to their individual needs (e.g. daily exercise programme).</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To assist teaching staff in giving feedback to students and teachers in relation to progress, achievement, behaviour, attendance etc.</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To be responsible for keeping and updating records as</w:t>
      </w:r>
      <w:r>
        <w:rPr>
          <w:rFonts w:ascii="Arial" w:eastAsia="Arial" w:hAnsi="Arial" w:cs="Arial"/>
          <w:color w:val="000000"/>
          <w:sz w:val="22"/>
          <w:szCs w:val="22"/>
        </w:rPr>
        <w:t xml:space="preserve"> agreed with other staff, contributing to reviews of systems/records as requested.</w:t>
      </w:r>
    </w:p>
    <w:p w:rsidR="00023B93" w:rsidRDefault="00515499">
      <w:pPr>
        <w:numPr>
          <w:ilvl w:val="0"/>
          <w:numId w:val="1"/>
        </w:numPr>
        <w:pBdr>
          <w:top w:val="nil"/>
          <w:left w:val="nil"/>
          <w:bottom w:val="nil"/>
          <w:right w:val="nil"/>
          <w:between w:val="nil"/>
        </w:pBdr>
        <w:spacing w:line="259" w:lineRule="auto"/>
        <w:ind w:left="714" w:hanging="357"/>
        <w:rPr>
          <w:rFonts w:ascii="Arial" w:eastAsia="Arial" w:hAnsi="Arial" w:cs="Arial"/>
          <w:color w:val="000000"/>
          <w:sz w:val="22"/>
          <w:szCs w:val="22"/>
        </w:rPr>
      </w:pPr>
      <w:r>
        <w:rPr>
          <w:rFonts w:ascii="Arial" w:eastAsia="Arial" w:hAnsi="Arial" w:cs="Arial"/>
          <w:color w:val="000000"/>
          <w:sz w:val="22"/>
          <w:szCs w:val="22"/>
        </w:rPr>
        <w:t>To establish constructive relationships with parents/carers, exchanging information, facilitating their support for their child’s attendance, access to learning and supporti</w:t>
      </w:r>
      <w:r>
        <w:rPr>
          <w:rFonts w:ascii="Arial" w:eastAsia="Arial" w:hAnsi="Arial" w:cs="Arial"/>
          <w:color w:val="000000"/>
          <w:sz w:val="22"/>
          <w:szCs w:val="22"/>
        </w:rPr>
        <w:t>ng home to Academy and community links.</w:t>
      </w:r>
    </w:p>
    <w:p w:rsidR="00023B93" w:rsidRDefault="00515499">
      <w:pPr>
        <w:numPr>
          <w:ilvl w:val="0"/>
          <w:numId w:val="1"/>
        </w:numPr>
        <w:pBdr>
          <w:top w:val="nil"/>
          <w:left w:val="nil"/>
          <w:bottom w:val="nil"/>
          <w:right w:val="nil"/>
          <w:between w:val="nil"/>
        </w:pBdr>
        <w:spacing w:line="259" w:lineRule="auto"/>
        <w:ind w:left="714" w:hanging="357"/>
        <w:rPr>
          <w:rFonts w:ascii="Arial" w:eastAsia="Arial" w:hAnsi="Arial" w:cs="Arial"/>
          <w:color w:val="000000"/>
          <w:sz w:val="22"/>
          <w:szCs w:val="22"/>
        </w:rPr>
      </w:pPr>
      <w:r>
        <w:rPr>
          <w:rFonts w:ascii="Arial" w:eastAsia="Arial" w:hAnsi="Arial" w:cs="Arial"/>
          <w:color w:val="000000"/>
          <w:sz w:val="22"/>
          <w:szCs w:val="22"/>
        </w:rPr>
        <w:t>To coordinate students attending extra-curricular activities or other out of school activities under guidance of the Designated Teacher</w:t>
      </w:r>
      <w:r>
        <w:rPr>
          <w:rFonts w:ascii="Arial" w:eastAsia="Arial" w:hAnsi="Arial" w:cs="Arial"/>
          <w:sz w:val="22"/>
          <w:szCs w:val="22"/>
        </w:rPr>
        <w:t xml:space="preserve"> </w:t>
      </w:r>
      <w:r>
        <w:rPr>
          <w:rFonts w:ascii="Arial" w:eastAsia="Arial" w:hAnsi="Arial" w:cs="Arial"/>
          <w:color w:val="000000"/>
          <w:sz w:val="22"/>
          <w:szCs w:val="22"/>
        </w:rPr>
        <w:t xml:space="preserve"> / Head of Campus</w:t>
      </w:r>
    </w:p>
    <w:p w:rsidR="00023B93" w:rsidRDefault="00515499">
      <w:pPr>
        <w:numPr>
          <w:ilvl w:val="0"/>
          <w:numId w:val="1"/>
        </w:numPr>
        <w:pBdr>
          <w:top w:val="nil"/>
          <w:left w:val="nil"/>
          <w:bottom w:val="nil"/>
          <w:right w:val="nil"/>
          <w:between w:val="nil"/>
        </w:pBdr>
        <w:spacing w:line="259" w:lineRule="auto"/>
        <w:ind w:left="714" w:hanging="357"/>
        <w:rPr>
          <w:rFonts w:ascii="Arial" w:eastAsia="Arial" w:hAnsi="Arial" w:cs="Arial"/>
          <w:color w:val="000000"/>
          <w:sz w:val="22"/>
          <w:szCs w:val="22"/>
        </w:rPr>
      </w:pPr>
      <w:r>
        <w:rPr>
          <w:rFonts w:ascii="Arial" w:eastAsia="Arial" w:hAnsi="Arial" w:cs="Arial"/>
          <w:color w:val="000000"/>
          <w:sz w:val="22"/>
          <w:szCs w:val="22"/>
        </w:rPr>
        <w:t xml:space="preserve">To be aware of and appreciate a range of activities, courses, </w:t>
      </w:r>
      <w:r>
        <w:rPr>
          <w:rFonts w:ascii="Arial" w:eastAsia="Arial" w:hAnsi="Arial" w:cs="Arial"/>
          <w:color w:val="000000"/>
          <w:sz w:val="22"/>
          <w:szCs w:val="22"/>
        </w:rPr>
        <w:t xml:space="preserve">organisations and individuals to provide support for students. </w:t>
      </w:r>
    </w:p>
    <w:p w:rsidR="00023B93" w:rsidRDefault="00515499">
      <w:pPr>
        <w:numPr>
          <w:ilvl w:val="0"/>
          <w:numId w:val="1"/>
        </w:numPr>
        <w:pBdr>
          <w:top w:val="nil"/>
          <w:left w:val="nil"/>
          <w:bottom w:val="nil"/>
          <w:right w:val="nil"/>
          <w:between w:val="nil"/>
        </w:pBdr>
        <w:spacing w:line="259" w:lineRule="auto"/>
        <w:ind w:left="714" w:hanging="357"/>
        <w:rPr>
          <w:rFonts w:ascii="Arial" w:eastAsia="Arial" w:hAnsi="Arial" w:cs="Arial"/>
          <w:sz w:val="22"/>
          <w:szCs w:val="22"/>
        </w:rPr>
      </w:pPr>
      <w:r>
        <w:rPr>
          <w:rFonts w:ascii="Arial" w:eastAsia="Arial" w:hAnsi="Arial" w:cs="Arial"/>
          <w:sz w:val="22"/>
          <w:szCs w:val="22"/>
        </w:rPr>
        <w:t xml:space="preserve">Where required, coordinate and organise Teaching Assistant and supply staff timetables, break and lunch time rotas, and cover for Teaching Assistant’s in the event of absence. </w:t>
      </w:r>
    </w:p>
    <w:p w:rsidR="00023B93" w:rsidRDefault="00515499">
      <w:pPr>
        <w:numPr>
          <w:ilvl w:val="0"/>
          <w:numId w:val="1"/>
        </w:numPr>
        <w:pBdr>
          <w:top w:val="nil"/>
          <w:left w:val="nil"/>
          <w:bottom w:val="nil"/>
          <w:right w:val="nil"/>
          <w:between w:val="nil"/>
        </w:pBdr>
        <w:spacing w:line="259" w:lineRule="auto"/>
        <w:ind w:left="714" w:hanging="357"/>
        <w:rPr>
          <w:rFonts w:ascii="Arial" w:eastAsia="Arial" w:hAnsi="Arial" w:cs="Arial"/>
          <w:sz w:val="22"/>
          <w:szCs w:val="22"/>
        </w:rPr>
      </w:pPr>
      <w:r>
        <w:rPr>
          <w:rFonts w:ascii="Arial" w:eastAsia="Arial" w:hAnsi="Arial" w:cs="Arial"/>
          <w:sz w:val="22"/>
          <w:szCs w:val="22"/>
        </w:rPr>
        <w:t>Where required, deliver mindfulness interventions to support students’ emotional needs.</w:t>
      </w:r>
    </w:p>
    <w:p w:rsidR="00023B93" w:rsidRDefault="00515499">
      <w:pPr>
        <w:numPr>
          <w:ilvl w:val="0"/>
          <w:numId w:val="1"/>
        </w:numPr>
        <w:spacing w:line="259" w:lineRule="auto"/>
        <w:ind w:left="714" w:hanging="357"/>
        <w:rPr>
          <w:rFonts w:ascii="Arial" w:eastAsia="Arial" w:hAnsi="Arial" w:cs="Arial"/>
          <w:sz w:val="22"/>
          <w:szCs w:val="22"/>
        </w:rPr>
      </w:pPr>
      <w:r>
        <w:rPr>
          <w:rFonts w:ascii="Arial" w:eastAsia="Arial" w:hAnsi="Arial" w:cs="Arial"/>
          <w:sz w:val="22"/>
          <w:szCs w:val="22"/>
        </w:rPr>
        <w:lastRenderedPageBreak/>
        <w:t>Where required, under the guidance of the Academy Leadership Team, Head of Campus and designated teacher ensure all children’s needs are met, e.g. PEP paperwork, and apply for funding.</w:t>
      </w:r>
    </w:p>
    <w:p w:rsidR="00023B93" w:rsidRDefault="00515499">
      <w:pPr>
        <w:numPr>
          <w:ilvl w:val="0"/>
          <w:numId w:val="1"/>
        </w:numPr>
        <w:spacing w:line="259" w:lineRule="auto"/>
        <w:ind w:left="714" w:hanging="357"/>
        <w:rPr>
          <w:rFonts w:ascii="Arial" w:eastAsia="Arial" w:hAnsi="Arial" w:cs="Arial"/>
          <w:sz w:val="22"/>
          <w:szCs w:val="22"/>
        </w:rPr>
      </w:pPr>
      <w:r>
        <w:rPr>
          <w:rFonts w:ascii="Arial" w:eastAsia="Arial" w:hAnsi="Arial" w:cs="Arial"/>
          <w:sz w:val="22"/>
          <w:szCs w:val="22"/>
        </w:rPr>
        <w:t>Where required, screen students for dyslexia and working memory.</w:t>
      </w:r>
    </w:p>
    <w:p w:rsidR="00023B93" w:rsidRDefault="00023B93">
      <w:pPr>
        <w:spacing w:line="259" w:lineRule="auto"/>
        <w:rPr>
          <w:rFonts w:ascii="Arial" w:eastAsia="Arial" w:hAnsi="Arial" w:cs="Arial"/>
          <w:sz w:val="22"/>
          <w:szCs w:val="22"/>
          <w:highlight w:val="yellow"/>
        </w:rPr>
      </w:pPr>
    </w:p>
    <w:p w:rsidR="00023B93" w:rsidRDefault="00023B93">
      <w:pPr>
        <w:spacing w:line="259" w:lineRule="auto"/>
        <w:rPr>
          <w:rFonts w:ascii="Arial" w:eastAsia="Arial" w:hAnsi="Arial" w:cs="Arial"/>
          <w:sz w:val="22"/>
          <w:szCs w:val="22"/>
          <w:highlight w:val="yellow"/>
        </w:rPr>
      </w:pPr>
      <w:bookmarkStart w:id="1" w:name="_heading=h.gjdgxs" w:colFirst="0" w:colLast="0"/>
      <w:bookmarkEnd w:id="1"/>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smallCaps/>
          <w:color w:val="808080"/>
          <w:sz w:val="28"/>
          <w:szCs w:val="28"/>
        </w:rPr>
      </w:pPr>
      <w:r>
        <w:rPr>
          <w:rFonts w:ascii="Arial" w:eastAsia="Arial" w:hAnsi="Arial" w:cs="Arial"/>
          <w:smallCaps/>
          <w:color w:val="808080"/>
          <w:sz w:val="28"/>
          <w:szCs w:val="28"/>
        </w:rPr>
        <w:t>SUPP</w:t>
      </w:r>
      <w:r>
        <w:rPr>
          <w:rFonts w:ascii="Arial" w:eastAsia="Arial" w:hAnsi="Arial" w:cs="Arial"/>
          <w:smallCaps/>
          <w:color w:val="808080"/>
          <w:sz w:val="28"/>
          <w:szCs w:val="28"/>
        </w:rPr>
        <w:t>ORT TO ORGANISATIONAL MANAGEMENT</w:t>
      </w:r>
      <w:r>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12700</wp:posOffset>
                </wp:positionV>
                <wp:extent cx="0" cy="12700"/>
                <wp:effectExtent l="0" t="0" r="0" b="0"/>
                <wp:wrapNone/>
                <wp:docPr id="87" name=""/>
                <wp:cNvGraphicFramePr/>
                <a:graphic xmlns:a="http://schemas.openxmlformats.org/drawingml/2006/main">
                  <a:graphicData uri="http://schemas.microsoft.com/office/word/2010/wordprocessingShape">
                    <wps:wsp>
                      <wps:cNvCnPr/>
                      <wps:spPr>
                        <a:xfrm>
                          <a:off x="4648135" y="3780000"/>
                          <a:ext cx="1395730" cy="0"/>
                        </a:xfrm>
                        <a:prstGeom prst="straightConnector1">
                          <a:avLst/>
                        </a:prstGeom>
                        <a:noFill/>
                        <a:ln w="9525" cap="flat" cmpd="sng">
                          <a:solidFill>
                            <a:srgbClr val="7030A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87"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23B93" w:rsidRDefault="00515499">
      <w:pPr>
        <w:numPr>
          <w:ilvl w:val="0"/>
          <w:numId w:val="1"/>
        </w:numPr>
        <w:pBdr>
          <w:top w:val="nil"/>
          <w:left w:val="nil"/>
          <w:bottom w:val="nil"/>
          <w:right w:val="nil"/>
          <w:between w:val="nil"/>
        </w:pBdr>
        <w:spacing w:after="160" w:line="259" w:lineRule="auto"/>
        <w:rPr>
          <w:rFonts w:ascii="Arial" w:eastAsia="Arial" w:hAnsi="Arial" w:cs="Arial"/>
          <w:color w:val="000000"/>
          <w:sz w:val="22"/>
          <w:szCs w:val="22"/>
        </w:rPr>
      </w:pPr>
      <w:r>
        <w:rPr>
          <w:rFonts w:ascii="Arial" w:eastAsia="Arial" w:hAnsi="Arial" w:cs="Arial"/>
          <w:color w:val="000000"/>
          <w:sz w:val="22"/>
          <w:szCs w:val="22"/>
        </w:rPr>
        <w:t>Share appropriate data and information with the relevant staff.</w:t>
      </w:r>
    </w:p>
    <w:p w:rsidR="00023B93" w:rsidRDefault="00023B93">
      <w:pPr>
        <w:pBdr>
          <w:top w:val="nil"/>
          <w:left w:val="nil"/>
          <w:bottom w:val="nil"/>
          <w:right w:val="nil"/>
          <w:between w:val="nil"/>
        </w:pBdr>
        <w:spacing w:after="160" w:line="259" w:lineRule="auto"/>
        <w:ind w:left="720"/>
        <w:rPr>
          <w:rFonts w:ascii="Arial" w:eastAsia="Arial" w:hAnsi="Arial" w:cs="Arial"/>
          <w:color w:val="000000"/>
          <w:sz w:val="22"/>
          <w:szCs w:val="22"/>
        </w:rPr>
      </w:pPr>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smallCaps/>
          <w:color w:val="808080"/>
          <w:sz w:val="28"/>
          <w:szCs w:val="28"/>
        </w:rPr>
      </w:pPr>
      <w:r>
        <w:rPr>
          <w:rFonts w:ascii="Arial" w:eastAsia="Arial" w:hAnsi="Arial" w:cs="Arial"/>
          <w:smallCaps/>
          <w:color w:val="808080"/>
          <w:sz w:val="28"/>
          <w:szCs w:val="28"/>
        </w:rPr>
        <w:t>SUPPORT TO STUDENTS, PARENTS AND THE COMMUNITY</w:t>
      </w:r>
      <w:r>
        <w:rPr>
          <w:noProof/>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12700</wp:posOffset>
                </wp:positionV>
                <wp:extent cx="0" cy="12700"/>
                <wp:effectExtent l="0" t="0" r="0" b="0"/>
                <wp:wrapNone/>
                <wp:docPr id="90" name=""/>
                <wp:cNvGraphicFramePr/>
                <a:graphic xmlns:a="http://schemas.openxmlformats.org/drawingml/2006/main">
                  <a:graphicData uri="http://schemas.microsoft.com/office/word/2010/wordprocessingShape">
                    <wps:wsp>
                      <wps:cNvCnPr/>
                      <wps:spPr>
                        <a:xfrm>
                          <a:off x="4648135" y="3780000"/>
                          <a:ext cx="1395730" cy="0"/>
                        </a:xfrm>
                        <a:prstGeom prst="straightConnector1">
                          <a:avLst/>
                        </a:prstGeom>
                        <a:noFill/>
                        <a:ln w="9525" cap="flat" cmpd="sng">
                          <a:solidFill>
                            <a:srgbClr val="7030A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90"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Supporting parents and students in crisis, liaising with identified personnel.</w:t>
      </w:r>
    </w:p>
    <w:p w:rsidR="00023B93" w:rsidRDefault="00515499">
      <w:pPr>
        <w:numPr>
          <w:ilvl w:val="0"/>
          <w:numId w:val="1"/>
        </w:numPr>
        <w:pBdr>
          <w:top w:val="nil"/>
          <w:left w:val="nil"/>
          <w:bottom w:val="nil"/>
          <w:right w:val="nil"/>
          <w:between w:val="nil"/>
        </w:pBdr>
        <w:spacing w:after="160" w:line="259" w:lineRule="auto"/>
        <w:rPr>
          <w:rFonts w:ascii="Arial" w:eastAsia="Arial" w:hAnsi="Arial" w:cs="Arial"/>
          <w:color w:val="000000"/>
          <w:sz w:val="22"/>
          <w:szCs w:val="22"/>
        </w:rPr>
      </w:pPr>
      <w:r>
        <w:rPr>
          <w:rFonts w:ascii="Arial" w:eastAsia="Arial" w:hAnsi="Arial" w:cs="Arial"/>
          <w:color w:val="000000"/>
          <w:sz w:val="22"/>
          <w:szCs w:val="22"/>
        </w:rPr>
        <w:t>To support staff by maintaining a high profile around the Academy at break times and lunchtimes.</w:t>
      </w:r>
    </w:p>
    <w:p w:rsidR="00023B93" w:rsidRDefault="00023B93">
      <w:pPr>
        <w:pBdr>
          <w:top w:val="nil"/>
          <w:left w:val="nil"/>
          <w:bottom w:val="nil"/>
          <w:right w:val="nil"/>
          <w:between w:val="nil"/>
        </w:pBdr>
        <w:spacing w:after="160" w:line="259" w:lineRule="auto"/>
        <w:ind w:left="360"/>
        <w:rPr>
          <w:rFonts w:ascii="Arial" w:eastAsia="Arial" w:hAnsi="Arial" w:cs="Arial"/>
          <w:color w:val="000000"/>
          <w:sz w:val="22"/>
          <w:szCs w:val="22"/>
        </w:rPr>
      </w:pPr>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smallCaps/>
          <w:color w:val="808080"/>
          <w:sz w:val="28"/>
          <w:szCs w:val="28"/>
        </w:rPr>
      </w:pPr>
      <w:r>
        <w:rPr>
          <w:rFonts w:ascii="Arial" w:eastAsia="Arial" w:hAnsi="Arial" w:cs="Arial"/>
          <w:smallCaps/>
          <w:color w:val="808080"/>
          <w:sz w:val="28"/>
          <w:szCs w:val="28"/>
        </w:rPr>
        <w:t>SAFEGUARDING</w:t>
      </w:r>
    </w:p>
    <w:p w:rsidR="00023B93" w:rsidRDefault="00515499">
      <w:pPr>
        <w:numPr>
          <w:ilvl w:val="0"/>
          <w:numId w:val="2"/>
        </w:num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spacing w:after="160" w:line="259" w:lineRule="auto"/>
        <w:rPr>
          <w:rFonts w:ascii="Arial" w:eastAsia="Arial" w:hAnsi="Arial" w:cs="Arial"/>
          <w:smallCaps/>
          <w:color w:val="808080"/>
          <w:sz w:val="28"/>
          <w:szCs w:val="28"/>
        </w:rPr>
      </w:pPr>
      <w:r>
        <w:rPr>
          <w:rFonts w:ascii="Arial" w:eastAsia="Arial" w:hAnsi="Arial" w:cs="Arial"/>
          <w:color w:val="000000"/>
          <w:sz w:val="22"/>
          <w:szCs w:val="22"/>
        </w:rPr>
        <w:t xml:space="preserve">  Work in line with statutory safeguarding guidance (e.g., Keeping Children Safe in Education, PREVENT and our safeguarding and child protection policies.</w:t>
      </w:r>
      <w:r>
        <w:rPr>
          <w:noProof/>
        </w:rPr>
        <mc:AlternateContent>
          <mc:Choice Requires="wps">
            <w:drawing>
              <wp:anchor distT="0" distB="0" distL="114300" distR="114300" simplePos="0" relativeHeight="251661312" behindDoc="0" locked="0" layoutInCell="1" hidden="0" allowOverlap="1">
                <wp:simplePos x="0" y="0"/>
                <wp:positionH relativeFrom="column">
                  <wp:posOffset>12701</wp:posOffset>
                </wp:positionH>
                <wp:positionV relativeFrom="paragraph">
                  <wp:posOffset>50800</wp:posOffset>
                </wp:positionV>
                <wp:extent cx="0" cy="12700"/>
                <wp:effectExtent l="0" t="0" r="0" b="0"/>
                <wp:wrapNone/>
                <wp:docPr id="89" name=""/>
                <wp:cNvGraphicFramePr/>
                <a:graphic xmlns:a="http://schemas.openxmlformats.org/drawingml/2006/main">
                  <a:graphicData uri="http://schemas.microsoft.com/office/word/2010/wordprocessingShape">
                    <wps:wsp>
                      <wps:cNvCnPr/>
                      <wps:spPr>
                        <a:xfrm>
                          <a:off x="4648135" y="3780000"/>
                          <a:ext cx="1395730" cy="0"/>
                        </a:xfrm>
                        <a:prstGeom prst="straightConnector1">
                          <a:avLst/>
                        </a:prstGeom>
                        <a:noFill/>
                        <a:ln w="9525" cap="flat" cmpd="sng">
                          <a:solidFill>
                            <a:srgbClr val="7030A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89"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Work with the Designated Safeguarding Lead (DSL) to promote the best interests of pupils, including </w:t>
      </w:r>
      <w:r>
        <w:rPr>
          <w:rFonts w:ascii="Arial" w:eastAsia="Arial" w:hAnsi="Arial" w:cs="Arial"/>
          <w:color w:val="000000"/>
          <w:sz w:val="22"/>
          <w:szCs w:val="22"/>
        </w:rPr>
        <w:t>sharing concerns where necessary.</w:t>
      </w:r>
    </w:p>
    <w:p w:rsidR="00023B93" w:rsidRDefault="00515499">
      <w:pPr>
        <w:numPr>
          <w:ilvl w:val="0"/>
          <w:numId w:val="1"/>
        </w:numPr>
        <w:pBdr>
          <w:top w:val="nil"/>
          <w:left w:val="nil"/>
          <w:bottom w:val="nil"/>
          <w:right w:val="nil"/>
          <w:between w:val="nil"/>
        </w:pBdr>
        <w:spacing w:after="160" w:line="259" w:lineRule="auto"/>
        <w:rPr>
          <w:rFonts w:ascii="Arial" w:eastAsia="Arial" w:hAnsi="Arial" w:cs="Arial"/>
          <w:color w:val="000000"/>
          <w:sz w:val="22"/>
          <w:szCs w:val="22"/>
        </w:rPr>
      </w:pPr>
      <w:r>
        <w:rPr>
          <w:rFonts w:ascii="Arial" w:eastAsia="Arial" w:hAnsi="Arial" w:cs="Arial"/>
          <w:color w:val="000000"/>
          <w:sz w:val="22"/>
          <w:szCs w:val="22"/>
        </w:rPr>
        <w:t>Promote the safeguarding of all pupils in the school.</w:t>
      </w:r>
    </w:p>
    <w:p w:rsidR="00023B93" w:rsidRDefault="00023B93">
      <w:pPr>
        <w:pBdr>
          <w:top w:val="nil"/>
          <w:left w:val="nil"/>
          <w:bottom w:val="nil"/>
          <w:right w:val="nil"/>
          <w:between w:val="nil"/>
        </w:pBdr>
        <w:spacing w:after="160" w:line="259" w:lineRule="auto"/>
        <w:rPr>
          <w:rFonts w:ascii="Arial" w:eastAsia="Arial" w:hAnsi="Arial" w:cs="Arial"/>
          <w:color w:val="000000"/>
          <w:sz w:val="22"/>
          <w:szCs w:val="22"/>
        </w:rPr>
      </w:pPr>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smallCaps/>
          <w:color w:val="808080"/>
          <w:sz w:val="28"/>
          <w:szCs w:val="28"/>
        </w:rPr>
      </w:pPr>
      <w:r>
        <w:rPr>
          <w:rFonts w:ascii="Arial" w:eastAsia="Arial" w:hAnsi="Arial" w:cs="Arial"/>
          <w:smallCaps/>
          <w:color w:val="808080"/>
          <w:sz w:val="28"/>
          <w:szCs w:val="28"/>
        </w:rPr>
        <w:t>CORPORATE RESPONSIBILITIES</w:t>
      </w:r>
      <w:r>
        <w:rPr>
          <w:noProof/>
        </w:rPr>
        <mc:AlternateContent>
          <mc:Choice Requires="wps">
            <w:drawing>
              <wp:anchor distT="0" distB="0" distL="114300" distR="114300" simplePos="0" relativeHeight="251662336" behindDoc="0" locked="0" layoutInCell="1" hidden="0" allowOverlap="1">
                <wp:simplePos x="0" y="0"/>
                <wp:positionH relativeFrom="column">
                  <wp:posOffset>12701</wp:posOffset>
                </wp:positionH>
                <wp:positionV relativeFrom="paragraph">
                  <wp:posOffset>50800</wp:posOffset>
                </wp:positionV>
                <wp:extent cx="0" cy="12700"/>
                <wp:effectExtent l="0" t="0" r="0" b="0"/>
                <wp:wrapNone/>
                <wp:docPr id="85" name=""/>
                <wp:cNvGraphicFramePr/>
                <a:graphic xmlns:a="http://schemas.openxmlformats.org/drawingml/2006/main">
                  <a:graphicData uri="http://schemas.microsoft.com/office/word/2010/wordprocessingShape">
                    <wps:wsp>
                      <wps:cNvCnPr/>
                      <wps:spPr>
                        <a:xfrm>
                          <a:off x="4648135" y="3780000"/>
                          <a:ext cx="1395730" cy="0"/>
                        </a:xfrm>
                        <a:prstGeom prst="straightConnector1">
                          <a:avLst/>
                        </a:prstGeom>
                        <a:noFill/>
                        <a:ln w="9525" cap="flat" cmpd="sng">
                          <a:solidFill>
                            <a:srgbClr val="7030A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85"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Show support for and uphold our ethos, value, all policies and procedures.</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Promote high standards in attendance, punctuality and appearance adhering to Staff Code of Conduct.</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Act with professionalism, integrity at all times, promoting the Trust values.</w:t>
      </w:r>
    </w:p>
    <w:p w:rsidR="00023B93" w:rsidRDefault="00515499">
      <w:pPr>
        <w:numPr>
          <w:ilvl w:val="0"/>
          <w:numId w:val="1"/>
        </w:numPr>
        <w:rPr>
          <w:rFonts w:ascii="Arial" w:eastAsia="Arial" w:hAnsi="Arial" w:cs="Arial"/>
          <w:sz w:val="22"/>
          <w:szCs w:val="22"/>
        </w:rPr>
      </w:pPr>
      <w:r>
        <w:rPr>
          <w:rFonts w:ascii="Arial" w:eastAsia="Arial" w:hAnsi="Arial" w:cs="Arial"/>
          <w:sz w:val="22"/>
          <w:szCs w:val="22"/>
        </w:rPr>
        <w:t>To comply with any reasonable request from a Principal or other Trust Leader t</w:t>
      </w:r>
      <w:r>
        <w:rPr>
          <w:rFonts w:ascii="Arial" w:eastAsia="Arial" w:hAnsi="Arial" w:cs="Arial"/>
          <w:sz w:val="22"/>
          <w:szCs w:val="22"/>
        </w:rPr>
        <w:t>o undertake work of a similar level or commensurate with role and level of responsibility that is not specified in this job description.</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Comply with data protection legislation and follow the principles of GDPR.</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 xml:space="preserve">Promote a commitment to equal opportunities </w:t>
      </w:r>
      <w:r>
        <w:rPr>
          <w:rFonts w:ascii="Arial" w:eastAsia="Arial" w:hAnsi="Arial" w:cs="Arial"/>
          <w:color w:val="000000"/>
          <w:sz w:val="22"/>
          <w:szCs w:val="22"/>
        </w:rPr>
        <w:t>and anti-discriminatory practice adhering to the Trust Equal Opportunities Policy.</w:t>
      </w:r>
    </w:p>
    <w:p w:rsidR="00023B93" w:rsidRDefault="00515499">
      <w:pPr>
        <w:numPr>
          <w:ilvl w:val="0"/>
          <w:numId w:val="1"/>
        </w:numPr>
        <w:pBdr>
          <w:top w:val="nil"/>
          <w:left w:val="nil"/>
          <w:bottom w:val="nil"/>
          <w:right w:val="nil"/>
          <w:between w:val="nil"/>
        </w:pBdr>
        <w:spacing w:line="259" w:lineRule="auto"/>
        <w:rPr>
          <w:rFonts w:ascii="Arial" w:eastAsia="Arial" w:hAnsi="Arial" w:cs="Arial"/>
          <w:color w:val="000000"/>
          <w:sz w:val="22"/>
          <w:szCs w:val="22"/>
        </w:rPr>
      </w:pPr>
      <w:r>
        <w:rPr>
          <w:rFonts w:ascii="Arial" w:eastAsia="Arial" w:hAnsi="Arial" w:cs="Arial"/>
          <w:color w:val="000000"/>
          <w:sz w:val="22"/>
          <w:szCs w:val="22"/>
        </w:rPr>
        <w:t>Promote a work environment that protects people's health and safety and that promotes welfare, which is in accordance with the Trust Health and Safety Policy and legislation</w:t>
      </w:r>
      <w:r>
        <w:rPr>
          <w:rFonts w:ascii="Arial" w:eastAsia="Arial" w:hAnsi="Arial" w:cs="Arial"/>
          <w:color w:val="000000"/>
          <w:sz w:val="22"/>
          <w:szCs w:val="22"/>
        </w:rPr>
        <w:t>.</w:t>
      </w:r>
    </w:p>
    <w:p w:rsidR="00023B93" w:rsidRDefault="00023B93">
      <w:pPr>
        <w:pBdr>
          <w:top w:val="nil"/>
          <w:left w:val="nil"/>
          <w:bottom w:val="nil"/>
          <w:right w:val="nil"/>
          <w:between w:val="nil"/>
        </w:pBdr>
        <w:spacing w:line="259" w:lineRule="auto"/>
        <w:ind w:left="720"/>
        <w:rPr>
          <w:rFonts w:ascii="Arial" w:eastAsia="Arial" w:hAnsi="Arial" w:cs="Arial"/>
          <w:color w:val="000000"/>
          <w:sz w:val="22"/>
          <w:szCs w:val="22"/>
        </w:rPr>
      </w:pPr>
    </w:p>
    <w:p w:rsidR="00023B93" w:rsidRDefault="00515499">
      <w:pPr>
        <w:pBdr>
          <w:top w:val="nil"/>
          <w:left w:val="nil"/>
          <w:bottom w:val="nil"/>
          <w:right w:val="nil"/>
          <w:between w:val="nil"/>
        </w:pBdr>
        <w:spacing w:after="160" w:line="259" w:lineRule="auto"/>
        <w:ind w:left="720"/>
        <w:rPr>
          <w:rFonts w:ascii="Arial" w:eastAsia="Arial" w:hAnsi="Arial" w:cs="Arial"/>
          <w:color w:val="000000"/>
          <w:sz w:val="22"/>
          <w:szCs w:val="22"/>
        </w:rPr>
      </w:pPr>
      <w:r>
        <w:rPr>
          <w:rFonts w:ascii="Arial" w:eastAsia="Arial" w:hAnsi="Arial" w:cs="Arial"/>
          <w:color w:val="000000"/>
          <w:sz w:val="22"/>
          <w:szCs w:val="22"/>
        </w:rPr>
        <w:t>Note 1: The content of this job description will be reviewed with the post holder on an annual basis in line with the performance management cycle. Any significant change in level of accountability that could result in a change to the interim grade must be</w:t>
      </w:r>
      <w:r>
        <w:rPr>
          <w:rFonts w:ascii="Arial" w:eastAsia="Arial" w:hAnsi="Arial" w:cs="Arial"/>
          <w:color w:val="000000"/>
          <w:sz w:val="22"/>
          <w:szCs w:val="22"/>
        </w:rPr>
        <w:t xml:space="preserve"> discussed with the post holder and representative where necessary.</w:t>
      </w: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023B93">
      <w:pPr>
        <w:rPr>
          <w:rFonts w:ascii="Arial" w:eastAsia="Arial" w:hAnsi="Arial" w:cs="Arial"/>
          <w:smallCaps/>
          <w:color w:val="808080"/>
          <w:sz w:val="28"/>
          <w:szCs w:val="28"/>
        </w:rPr>
      </w:pPr>
    </w:p>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ind w:firstLine="426"/>
        <w:jc w:val="center"/>
        <w:rPr>
          <w:rFonts w:ascii="Arial" w:eastAsia="Arial" w:hAnsi="Arial" w:cs="Arial"/>
          <w:smallCaps/>
          <w:color w:val="808080"/>
          <w:sz w:val="28"/>
          <w:szCs w:val="28"/>
        </w:rPr>
      </w:pPr>
      <w:r>
        <w:rPr>
          <w:rFonts w:ascii="Arial" w:eastAsia="Arial" w:hAnsi="Arial" w:cs="Arial"/>
          <w:smallCaps/>
          <w:color w:val="808080"/>
          <w:sz w:val="28"/>
          <w:szCs w:val="28"/>
        </w:rPr>
        <w:t>PERSON SPECIFICATIONS: HUB COORDINATOR</w:t>
      </w:r>
    </w:p>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ind w:firstLine="426"/>
        <w:rPr>
          <w:rFonts w:ascii="Arial" w:eastAsia="Arial" w:hAnsi="Arial" w:cs="Arial"/>
          <w:smallCaps/>
          <w:color w:val="808080"/>
          <w:sz w:val="28"/>
          <w:szCs w:val="28"/>
        </w:rPr>
      </w:pPr>
    </w:p>
    <w:tbl>
      <w:tblPr>
        <w:tblStyle w:val="a4"/>
        <w:tblW w:w="884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5"/>
        <w:gridCol w:w="1183"/>
        <w:gridCol w:w="1207"/>
      </w:tblGrid>
      <w:tr w:rsidR="00023B93">
        <w:trPr>
          <w:trHeight w:val="283"/>
        </w:trPr>
        <w:tc>
          <w:tcPr>
            <w:tcW w:w="6455" w:type="dxa"/>
            <w:shd w:val="clear" w:color="auto" w:fill="7030A0"/>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b/>
                <w:color w:val="FFFFFF"/>
                <w:sz w:val="22"/>
                <w:szCs w:val="22"/>
              </w:rPr>
            </w:pPr>
            <w:r>
              <w:rPr>
                <w:rFonts w:ascii="Arial" w:eastAsia="Arial" w:hAnsi="Arial" w:cs="Arial"/>
                <w:b/>
                <w:color w:val="FFFFFF"/>
                <w:sz w:val="22"/>
                <w:szCs w:val="22"/>
              </w:rPr>
              <w:t>Education &amp; Qualifications</w:t>
            </w:r>
          </w:p>
        </w:tc>
        <w:tc>
          <w:tcPr>
            <w:tcW w:w="1183" w:type="dxa"/>
            <w:shd w:val="clear" w:color="auto" w:fill="7030A0"/>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b/>
                <w:color w:val="FFFFFF"/>
                <w:sz w:val="22"/>
                <w:szCs w:val="22"/>
              </w:rPr>
            </w:pPr>
            <w:r>
              <w:rPr>
                <w:rFonts w:ascii="Arial" w:eastAsia="Arial" w:hAnsi="Arial" w:cs="Arial"/>
                <w:b/>
                <w:color w:val="FFFFFF"/>
                <w:sz w:val="22"/>
                <w:szCs w:val="22"/>
              </w:rPr>
              <w:t>Essential</w:t>
            </w:r>
          </w:p>
        </w:tc>
        <w:tc>
          <w:tcPr>
            <w:tcW w:w="1207" w:type="dxa"/>
            <w:shd w:val="clear" w:color="auto" w:fill="7030A0"/>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b/>
                <w:color w:val="FFFFFF"/>
                <w:sz w:val="22"/>
                <w:szCs w:val="22"/>
              </w:rPr>
            </w:pPr>
            <w:r>
              <w:rPr>
                <w:rFonts w:ascii="Arial" w:eastAsia="Arial" w:hAnsi="Arial" w:cs="Arial"/>
                <w:b/>
                <w:color w:val="FFFFFF"/>
                <w:sz w:val="22"/>
                <w:szCs w:val="22"/>
              </w:rPr>
              <w:t>Desirable</w:t>
            </w: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Very good numeracy/literacy skills equivalent to GCSE C and above.</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NVQ 3 or equivalent qualification or experience in Learning and Development</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Relevant experience in working with children and those that care for them.</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Experience of working with outside agencies.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8845" w:type="dxa"/>
            <w:gridSpan w:val="3"/>
            <w:shd w:val="clear" w:color="auto" w:fill="7030A0"/>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r>
              <w:rPr>
                <w:rFonts w:ascii="Arial" w:eastAsia="Arial" w:hAnsi="Arial" w:cs="Arial"/>
                <w:b/>
                <w:color w:val="FFFFFF"/>
                <w:sz w:val="22"/>
                <w:szCs w:val="22"/>
              </w:rPr>
              <w:t>Experience</w:t>
            </w: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Experience of working in an education setting committed to the inclusion agenda.</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Experience of working with students demonstrating challenging behaviours.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8845" w:type="dxa"/>
            <w:gridSpan w:val="3"/>
            <w:shd w:val="clear" w:color="auto" w:fill="7030A0"/>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r>
              <w:rPr>
                <w:rFonts w:ascii="Arial" w:eastAsia="Arial" w:hAnsi="Arial" w:cs="Arial"/>
                <w:b/>
                <w:color w:val="FFFFFF"/>
                <w:sz w:val="22"/>
                <w:szCs w:val="22"/>
              </w:rPr>
              <w:t>Knowledge &amp; Skills</w:t>
            </w: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Good ICT and record keeping skills.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Good organising, planning and prioritising skills.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Ability to remain calm in situations of high tension.</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Ability to manage own workload and work on own initiative.</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Ability to work constructively as part of a team.</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Ability to relate well to children and to adults.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Ability to communicate effectively both orally and in writing.</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Methodical with a good attention to detail.</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8845" w:type="dxa"/>
            <w:gridSpan w:val="3"/>
            <w:shd w:val="clear" w:color="auto" w:fill="7030A0"/>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r>
              <w:rPr>
                <w:rFonts w:ascii="Arial" w:eastAsia="Arial" w:hAnsi="Arial" w:cs="Arial"/>
                <w:b/>
                <w:color w:val="FFFFFF"/>
                <w:sz w:val="22"/>
                <w:szCs w:val="22"/>
              </w:rPr>
              <w:t>Personal Attributes</w:t>
            </w: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Builds personal relationships with stakeholders, through regular contact and consultation.</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Coaches and empowers team members to take responsibility for ensuring customer care.</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Understands the academy’s development plan and how it relates to team an</w:t>
            </w:r>
            <w:r>
              <w:rPr>
                <w:rFonts w:ascii="Arial" w:eastAsia="Arial" w:hAnsi="Arial" w:cs="Arial"/>
                <w:sz w:val="22"/>
                <w:szCs w:val="22"/>
              </w:rPr>
              <w:t>d individual objectives.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Accepts, supports and quickly implements change.</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Identifies and promotes best practice and encourage the sharing of ideas.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280"/>
              </w:tabs>
              <w:ind w:right="-238"/>
              <w:rPr>
                <w:rFonts w:ascii="Arial" w:eastAsia="Arial" w:hAnsi="Arial" w:cs="Arial"/>
                <w:sz w:val="22"/>
                <w:szCs w:val="22"/>
              </w:rPr>
            </w:pPr>
            <w:r>
              <w:rPr>
                <w:rFonts w:ascii="Arial" w:eastAsia="Arial" w:hAnsi="Arial" w:cs="Arial"/>
                <w:sz w:val="22"/>
                <w:szCs w:val="22"/>
              </w:rPr>
              <w:t>Proactively seek opportunities to increase job knowledge and understanding.</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Values the diversity of individuals, adaptable approach to meet individual needs and effectively utilise the diversity of team members.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tabs>
                <w:tab w:val="left" w:pos="720"/>
                <w:tab w:val="left" w:pos="1440"/>
                <w:tab w:val="left" w:pos="2160"/>
                <w:tab w:val="center" w:pos="5301"/>
              </w:tabs>
              <w:rPr>
                <w:rFonts w:ascii="Arial" w:eastAsia="Arial" w:hAnsi="Arial" w:cs="Arial"/>
                <w:sz w:val="22"/>
                <w:szCs w:val="22"/>
              </w:rPr>
            </w:pPr>
            <w:r>
              <w:rPr>
                <w:rFonts w:ascii="Arial" w:eastAsia="Arial" w:hAnsi="Arial" w:cs="Arial"/>
                <w:sz w:val="22"/>
                <w:szCs w:val="22"/>
              </w:rPr>
              <w:t>Works with others to resolve differences of opinion and resolve conflict in a professional manner.</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r>
              <w:rPr>
                <w:rFonts w:ascii="Arial" w:eastAsia="Arial" w:hAnsi="Arial" w:cs="Arial"/>
                <w:color w:val="000000"/>
                <w:sz w:val="22"/>
                <w:szCs w:val="22"/>
              </w:rPr>
              <w:t>Requires minimum supervision, however, would accept support and direction from Senior Staff Members.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Takes responsibility for own and team actions.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Identifies and overcomes barriers and manage risks.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Takes quick and effective action.</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Demonstrates focused implementation of role and responsibilities.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Builds strong team ethos where everyone feels valued.</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Provides timely, sensitive and honest feedback on performance.</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8845" w:type="dxa"/>
            <w:gridSpan w:val="3"/>
            <w:shd w:val="clear" w:color="auto" w:fill="7030A0"/>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r>
              <w:rPr>
                <w:rFonts w:ascii="Arial" w:eastAsia="Arial" w:hAnsi="Arial" w:cs="Arial"/>
                <w:b/>
                <w:color w:val="FFFFFF"/>
                <w:sz w:val="22"/>
                <w:szCs w:val="22"/>
              </w:rPr>
              <w:t>Commitment</w:t>
            </w: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Committed to Affinity Learning Partnership values and aims, acting as role model demonstrating professionalism and consistent high expectations at all times which supports the ethos of the Trust</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Recognise and respect difference between individuals and play their part in making the Trust more inclusive, aware of and committed towards diversity and equal opportunities.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Committed to own continual professional development</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8845" w:type="dxa"/>
            <w:gridSpan w:val="3"/>
            <w:shd w:val="clear" w:color="auto" w:fill="7030A0"/>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rPr>
                <w:rFonts w:ascii="Arial" w:eastAsia="Arial" w:hAnsi="Arial" w:cs="Arial"/>
                <w:color w:val="000000"/>
                <w:sz w:val="22"/>
                <w:szCs w:val="22"/>
              </w:rPr>
            </w:pPr>
            <w:r>
              <w:rPr>
                <w:rFonts w:ascii="Arial" w:eastAsia="Arial" w:hAnsi="Arial" w:cs="Arial"/>
                <w:b/>
                <w:color w:val="FFFFFF"/>
                <w:sz w:val="22"/>
                <w:szCs w:val="22"/>
              </w:rPr>
              <w:t>Other</w:t>
            </w: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Ability to travel to other Trust sites</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r w:rsidR="00023B93">
        <w:trPr>
          <w:trHeight w:val="283"/>
        </w:trPr>
        <w:tc>
          <w:tcPr>
            <w:tcW w:w="6455" w:type="dxa"/>
          </w:tcPr>
          <w:p w:rsidR="00023B93" w:rsidRDefault="00515499">
            <w:pPr>
              <w:spacing w:line="259" w:lineRule="auto"/>
              <w:rPr>
                <w:rFonts w:ascii="Arial" w:eastAsia="Arial" w:hAnsi="Arial" w:cs="Arial"/>
                <w:sz w:val="22"/>
                <w:szCs w:val="22"/>
              </w:rPr>
            </w:pPr>
            <w:r>
              <w:rPr>
                <w:rFonts w:ascii="Arial" w:eastAsia="Arial" w:hAnsi="Arial" w:cs="Arial"/>
                <w:sz w:val="22"/>
                <w:szCs w:val="22"/>
              </w:rPr>
              <w:t>Is fluent in the use of the English language</w:t>
            </w:r>
          </w:p>
        </w:tc>
        <w:tc>
          <w:tcPr>
            <w:tcW w:w="1183" w:type="dxa"/>
          </w:tcPr>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r>
              <w:rPr>
                <w:rFonts w:ascii="Noto Sans Symbols" w:eastAsia="Noto Sans Symbols" w:hAnsi="Noto Sans Symbols" w:cs="Noto Sans Symbols"/>
                <w:color w:val="000000"/>
                <w:sz w:val="22"/>
                <w:szCs w:val="22"/>
              </w:rPr>
              <w:t>✔</w:t>
            </w:r>
          </w:p>
        </w:tc>
        <w:tc>
          <w:tcPr>
            <w:tcW w:w="1207" w:type="dxa"/>
          </w:tcPr>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jc w:val="center"/>
              <w:rPr>
                <w:rFonts w:ascii="Arial" w:eastAsia="Arial" w:hAnsi="Arial" w:cs="Arial"/>
                <w:color w:val="000000"/>
                <w:sz w:val="22"/>
                <w:szCs w:val="22"/>
              </w:rPr>
            </w:pPr>
          </w:p>
        </w:tc>
      </w:tr>
    </w:tbl>
    <w:p w:rsidR="00023B93" w:rsidRDefault="00023B93">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ind w:firstLine="426"/>
        <w:rPr>
          <w:rFonts w:ascii="Arial" w:eastAsia="Arial" w:hAnsi="Arial" w:cs="Arial"/>
          <w:color w:val="000000"/>
          <w:sz w:val="18"/>
          <w:szCs w:val="18"/>
        </w:rPr>
      </w:pPr>
    </w:p>
    <w:sectPr w:rsidR="00023B93">
      <w:headerReference w:type="default" r:id="rId11"/>
      <w:footerReference w:type="default" r:id="rId12"/>
      <w:pgSz w:w="11900" w:h="16840"/>
      <w:pgMar w:top="1581" w:right="1440" w:bottom="1018" w:left="1440" w:header="708" w:footer="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15499">
      <w:r>
        <w:separator/>
      </w:r>
    </w:p>
  </w:endnote>
  <w:endnote w:type="continuationSeparator" w:id="0">
    <w:p w:rsidR="00000000" w:rsidRDefault="0051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panose1 w:val="00000000000000000000"/>
    <w:charset w:val="00"/>
    <w:family w:val="roman"/>
    <w:notTrueType/>
    <w:pitch w:val="default"/>
  </w:font>
  <w:font w:name="Adobe Arabic">
    <w:panose1 w:val="00000000000000000000"/>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ind w:left="-284" w:right="-619"/>
      <w:rPr>
        <w:rFonts w:ascii="Arial" w:eastAsia="Arial" w:hAnsi="Arial" w:cs="Arial"/>
        <w:color w:val="000000"/>
        <w:sz w:val="14"/>
        <w:szCs w:val="14"/>
      </w:rPr>
    </w:pPr>
    <w:r>
      <w:rPr>
        <w:rFonts w:ascii="Arial" w:eastAsia="Arial" w:hAnsi="Arial" w:cs="Arial"/>
        <w:color w:val="808080"/>
        <w:sz w:val="14"/>
        <w:szCs w:val="14"/>
      </w:rPr>
      <w:t xml:space="preserve">Affinity Learning Partnership   </w:t>
    </w:r>
    <w:r>
      <w:rPr>
        <w:rFonts w:ascii="Arial" w:eastAsia="Arial" w:hAnsi="Arial" w:cs="Arial"/>
        <w:color w:val="005E25"/>
        <w:sz w:val="14"/>
        <w:szCs w:val="14"/>
      </w:rPr>
      <w:t xml:space="preserve">/   </w:t>
    </w:r>
    <w:r>
      <w:rPr>
        <w:rFonts w:ascii="Arial" w:eastAsia="Arial" w:hAnsi="Arial" w:cs="Arial"/>
        <w:color w:val="808080"/>
        <w:sz w:val="14"/>
        <w:szCs w:val="14"/>
      </w:rPr>
      <w:t>Job Description – Hub Coordinator /</w:t>
    </w:r>
    <w:r>
      <w:rPr>
        <w:rFonts w:ascii="Arial" w:eastAsia="Arial" w:hAnsi="Arial" w:cs="Arial"/>
        <w:color w:val="005E25"/>
        <w:sz w:val="14"/>
        <w:szCs w:val="14"/>
      </w:rPr>
      <w:t xml:space="preserve">   </w:t>
    </w:r>
    <w:r>
      <w:rPr>
        <w:rFonts w:ascii="Arial" w:eastAsia="Arial" w:hAnsi="Arial" w:cs="Arial"/>
        <w:color w:val="808080"/>
        <w:sz w:val="14"/>
        <w:szCs w:val="14"/>
      </w:rPr>
      <w:t>2022 All Rights Reserved</w:t>
    </w:r>
    <w:r>
      <w:rPr>
        <w:rFonts w:ascii="Arial" w:eastAsia="Arial" w:hAnsi="Arial" w:cs="Arial"/>
        <w:color w:val="000000"/>
        <w:sz w:val="14"/>
        <w:szCs w:val="14"/>
      </w:rPr>
      <w:tab/>
      <w:t xml:space="preserve">        </w:t>
    </w:r>
    <w:r>
      <w:rPr>
        <w:rFonts w:ascii="Arial" w:eastAsia="Arial" w:hAnsi="Arial" w:cs="Arial"/>
        <w:color w:val="000000"/>
        <w:sz w:val="14"/>
        <w:szCs w:val="14"/>
      </w:rPr>
      <w:tab/>
    </w:r>
    <w:r>
      <w:rPr>
        <w:rFonts w:ascii="Arial" w:eastAsia="Arial" w:hAnsi="Arial" w:cs="Arial"/>
        <w:color w:val="000000"/>
        <w:sz w:val="14"/>
        <w:szCs w:val="14"/>
      </w:rPr>
      <w:tab/>
    </w:r>
    <w:r>
      <w:rPr>
        <w:rFonts w:ascii="Arial" w:eastAsia="Arial" w:hAnsi="Arial" w:cs="Arial"/>
        <w:color w:val="000000"/>
        <w:sz w:val="14"/>
        <w:szCs w:val="14"/>
      </w:rPr>
      <w:tab/>
      <w:t xml:space="preserve"> </w:t>
    </w:r>
    <w:r>
      <w:rPr>
        <w:rFonts w:ascii="Arial" w:eastAsia="Arial" w:hAnsi="Arial" w:cs="Arial"/>
        <w:color w:val="005E25"/>
        <w:sz w:val="14"/>
        <w:szCs w:val="14"/>
      </w:rPr>
      <w:fldChar w:fldCharType="begin"/>
    </w:r>
    <w:r>
      <w:rPr>
        <w:rFonts w:ascii="Arial" w:eastAsia="Arial" w:hAnsi="Arial" w:cs="Arial"/>
        <w:color w:val="005E25"/>
        <w:sz w:val="14"/>
        <w:szCs w:val="14"/>
      </w:rPr>
      <w:instrText>PAGE</w:instrText>
    </w:r>
    <w:r>
      <w:rPr>
        <w:rFonts w:ascii="Arial" w:eastAsia="Arial" w:hAnsi="Arial" w:cs="Arial"/>
        <w:color w:val="005E25"/>
        <w:sz w:val="14"/>
        <w:szCs w:val="14"/>
      </w:rPr>
      <w:fldChar w:fldCharType="separate"/>
    </w:r>
    <w:r>
      <w:rPr>
        <w:rFonts w:ascii="Arial" w:eastAsia="Arial" w:hAnsi="Arial" w:cs="Arial"/>
        <w:noProof/>
        <w:color w:val="005E25"/>
        <w:sz w:val="14"/>
        <w:szCs w:val="14"/>
      </w:rPr>
      <w:t>1</w:t>
    </w:r>
    <w:r>
      <w:rPr>
        <w:rFonts w:ascii="Arial" w:eastAsia="Arial" w:hAnsi="Arial" w:cs="Arial"/>
        <w:color w:val="005E25"/>
        <w:sz w:val="14"/>
        <w:szCs w:val="14"/>
      </w:rPr>
      <w:fldChar w:fldCharType="end"/>
    </w:r>
    <w:r>
      <w:rPr>
        <w:rFonts w:ascii="Arial" w:eastAsia="Arial" w:hAnsi="Arial" w:cs="Arial"/>
        <w:color w:val="000000"/>
        <w:sz w:val="14"/>
        <w:szCs w:val="14"/>
      </w:rPr>
      <w:t xml:space="preserve"> </w:t>
    </w:r>
    <w:r>
      <w:rPr>
        <w:rFonts w:ascii="Arial" w:eastAsia="Arial" w:hAnsi="Arial" w:cs="Arial"/>
        <w:color w:val="808080"/>
        <w:sz w:val="14"/>
        <w:szCs w:val="14"/>
      </w:rPr>
      <w:t xml:space="preserve">of </w:t>
    </w:r>
    <w:r>
      <w:rPr>
        <w:rFonts w:ascii="Arial" w:eastAsia="Arial" w:hAnsi="Arial" w:cs="Arial"/>
        <w:color w:val="808080"/>
        <w:sz w:val="14"/>
        <w:szCs w:val="14"/>
      </w:rPr>
      <w:fldChar w:fldCharType="begin"/>
    </w:r>
    <w:r>
      <w:rPr>
        <w:rFonts w:ascii="Arial" w:eastAsia="Arial" w:hAnsi="Arial" w:cs="Arial"/>
        <w:color w:val="808080"/>
        <w:sz w:val="14"/>
        <w:szCs w:val="14"/>
      </w:rPr>
      <w:instrText>NUMPAGES</w:instrText>
    </w:r>
    <w:r>
      <w:rPr>
        <w:rFonts w:ascii="Arial" w:eastAsia="Arial" w:hAnsi="Arial" w:cs="Arial"/>
        <w:color w:val="808080"/>
        <w:sz w:val="14"/>
        <w:szCs w:val="14"/>
      </w:rPr>
      <w:fldChar w:fldCharType="separate"/>
    </w:r>
    <w:r>
      <w:rPr>
        <w:rFonts w:ascii="Arial" w:eastAsia="Arial" w:hAnsi="Arial" w:cs="Arial"/>
        <w:noProof/>
        <w:color w:val="808080"/>
        <w:sz w:val="14"/>
        <w:szCs w:val="14"/>
      </w:rPr>
      <w:t>5</w:t>
    </w:r>
    <w:r>
      <w:rPr>
        <w:rFonts w:ascii="Arial" w:eastAsia="Arial" w:hAnsi="Arial" w:cs="Arial"/>
        <w:color w:val="808080"/>
        <w:sz w:val="14"/>
        <w:szCs w:val="14"/>
      </w:rPr>
      <w:fldChar w:fldCharType="end"/>
    </w:r>
    <w:r>
      <w:rPr>
        <w:noProof/>
      </w:rPr>
      <mc:AlternateContent>
        <mc:Choice Requires="wps">
          <w:drawing>
            <wp:anchor distT="0" distB="0" distL="114300" distR="114300" simplePos="0" relativeHeight="251658240" behindDoc="0" locked="0" layoutInCell="1" hidden="0" allowOverlap="1">
              <wp:simplePos x="0" y="0"/>
              <wp:positionH relativeFrom="column">
                <wp:posOffset>-190499</wp:posOffset>
              </wp:positionH>
              <wp:positionV relativeFrom="paragraph">
                <wp:posOffset>-63499</wp:posOffset>
              </wp:positionV>
              <wp:extent cx="0" cy="12700"/>
              <wp:effectExtent l="0" t="0" r="0" b="0"/>
              <wp:wrapNone/>
              <wp:docPr id="84" name=""/>
              <wp:cNvGraphicFramePr/>
              <a:graphic xmlns:a="http://schemas.openxmlformats.org/drawingml/2006/main">
                <a:graphicData uri="http://schemas.microsoft.com/office/word/2010/wordprocessingShape">
                  <wps:wsp>
                    <wps:cNvCnPr/>
                    <wps:spPr>
                      <a:xfrm>
                        <a:off x="4648135" y="3780000"/>
                        <a:ext cx="1395730" cy="0"/>
                      </a:xfrm>
                      <a:prstGeom prst="straightConnector1">
                        <a:avLst/>
                      </a:prstGeom>
                      <a:noFill/>
                      <a:ln w="9525" cap="flat" cmpd="sng">
                        <a:solidFill>
                          <a:srgbClr val="7F7F7F"/>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-190499</wp:posOffset>
              </wp:positionH>
              <wp:positionV relativeFrom="paragraph">
                <wp:posOffset>-63499</wp:posOffset>
              </wp:positionV>
              <wp:extent cx="0" cy="12700"/>
              <wp:effectExtent b="0" l="0" r="0" t="0"/>
              <wp:wrapNone/>
              <wp:docPr id="8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23B93" w:rsidRDefault="00023B93">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B93" w:rsidRDefault="00515499">
    <w:pPr>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ind w:left="-284" w:right="-619"/>
      <w:rPr>
        <w:rFonts w:ascii="Arial" w:eastAsia="Arial" w:hAnsi="Arial" w:cs="Arial"/>
        <w:color w:val="000000"/>
        <w:sz w:val="14"/>
        <w:szCs w:val="14"/>
      </w:rPr>
    </w:pPr>
    <w:r>
      <w:rPr>
        <w:rFonts w:ascii="Arial" w:eastAsia="Arial" w:hAnsi="Arial" w:cs="Arial"/>
        <w:color w:val="808080"/>
        <w:sz w:val="14"/>
        <w:szCs w:val="14"/>
      </w:rPr>
      <w:t xml:space="preserve">Affinity Learning Partnership   </w:t>
    </w:r>
    <w:r>
      <w:rPr>
        <w:rFonts w:ascii="Arial" w:eastAsia="Arial" w:hAnsi="Arial" w:cs="Arial"/>
        <w:color w:val="005E25"/>
        <w:sz w:val="14"/>
        <w:szCs w:val="14"/>
      </w:rPr>
      <w:t xml:space="preserve">/   </w:t>
    </w:r>
    <w:r>
      <w:rPr>
        <w:rFonts w:ascii="Arial" w:eastAsia="Arial" w:hAnsi="Arial" w:cs="Arial"/>
        <w:color w:val="808080"/>
        <w:sz w:val="14"/>
        <w:szCs w:val="14"/>
      </w:rPr>
      <w:t>Job Description – Hub Coordinator /</w:t>
    </w:r>
    <w:r>
      <w:rPr>
        <w:rFonts w:ascii="Arial" w:eastAsia="Arial" w:hAnsi="Arial" w:cs="Arial"/>
        <w:color w:val="005E25"/>
        <w:sz w:val="14"/>
        <w:szCs w:val="14"/>
      </w:rPr>
      <w:t xml:space="preserve">   </w:t>
    </w:r>
    <w:r>
      <w:rPr>
        <w:rFonts w:ascii="Arial" w:eastAsia="Arial" w:hAnsi="Arial" w:cs="Arial"/>
        <w:color w:val="808080"/>
        <w:sz w:val="14"/>
        <w:szCs w:val="14"/>
      </w:rPr>
      <w:t>2022 All Rights Reserved</w:t>
    </w:r>
    <w:r>
      <w:rPr>
        <w:rFonts w:ascii="Arial" w:eastAsia="Arial" w:hAnsi="Arial" w:cs="Arial"/>
        <w:color w:val="000000"/>
        <w:sz w:val="14"/>
        <w:szCs w:val="14"/>
      </w:rPr>
      <w:tab/>
      <w:t xml:space="preserve">          </w:t>
    </w:r>
    <w:r>
      <w:rPr>
        <w:rFonts w:ascii="Arial" w:eastAsia="Arial" w:hAnsi="Arial" w:cs="Arial"/>
        <w:color w:val="000000"/>
        <w:sz w:val="14"/>
        <w:szCs w:val="14"/>
      </w:rPr>
      <w:tab/>
    </w:r>
    <w:r>
      <w:rPr>
        <w:rFonts w:ascii="Arial" w:eastAsia="Arial" w:hAnsi="Arial" w:cs="Arial"/>
        <w:color w:val="000000"/>
        <w:sz w:val="14"/>
        <w:szCs w:val="14"/>
      </w:rPr>
      <w:tab/>
    </w:r>
    <w:r>
      <w:rPr>
        <w:rFonts w:ascii="Arial" w:eastAsia="Arial" w:hAnsi="Arial" w:cs="Arial"/>
        <w:color w:val="000000"/>
        <w:sz w:val="14"/>
        <w:szCs w:val="14"/>
      </w:rPr>
      <w:tab/>
      <w:t xml:space="preserve"> </w:t>
    </w:r>
    <w:r>
      <w:rPr>
        <w:rFonts w:ascii="Arial" w:eastAsia="Arial" w:hAnsi="Arial" w:cs="Arial"/>
        <w:color w:val="005E25"/>
        <w:sz w:val="14"/>
        <w:szCs w:val="14"/>
      </w:rPr>
      <w:fldChar w:fldCharType="begin"/>
    </w:r>
    <w:r>
      <w:rPr>
        <w:rFonts w:ascii="Arial" w:eastAsia="Arial" w:hAnsi="Arial" w:cs="Arial"/>
        <w:color w:val="005E25"/>
        <w:sz w:val="14"/>
        <w:szCs w:val="14"/>
      </w:rPr>
      <w:instrText>PAGE</w:instrText>
    </w:r>
    <w:r>
      <w:rPr>
        <w:rFonts w:ascii="Arial" w:eastAsia="Arial" w:hAnsi="Arial" w:cs="Arial"/>
        <w:color w:val="005E25"/>
        <w:sz w:val="14"/>
        <w:szCs w:val="14"/>
      </w:rPr>
      <w:fldChar w:fldCharType="separate"/>
    </w:r>
    <w:r>
      <w:rPr>
        <w:rFonts w:ascii="Arial" w:eastAsia="Arial" w:hAnsi="Arial" w:cs="Arial"/>
        <w:noProof/>
        <w:color w:val="005E25"/>
        <w:sz w:val="14"/>
        <w:szCs w:val="14"/>
      </w:rPr>
      <w:t>4</w:t>
    </w:r>
    <w:r>
      <w:rPr>
        <w:rFonts w:ascii="Arial" w:eastAsia="Arial" w:hAnsi="Arial" w:cs="Arial"/>
        <w:color w:val="005E25"/>
        <w:sz w:val="14"/>
        <w:szCs w:val="14"/>
      </w:rPr>
      <w:fldChar w:fldCharType="end"/>
    </w:r>
    <w:r>
      <w:rPr>
        <w:rFonts w:ascii="Arial" w:eastAsia="Arial" w:hAnsi="Arial" w:cs="Arial"/>
        <w:color w:val="000000"/>
        <w:sz w:val="14"/>
        <w:szCs w:val="14"/>
      </w:rPr>
      <w:t xml:space="preserve"> </w:t>
    </w:r>
    <w:r>
      <w:rPr>
        <w:rFonts w:ascii="Arial" w:eastAsia="Arial" w:hAnsi="Arial" w:cs="Arial"/>
        <w:color w:val="808080"/>
        <w:sz w:val="14"/>
        <w:szCs w:val="14"/>
      </w:rPr>
      <w:t xml:space="preserve">of </w:t>
    </w:r>
    <w:r>
      <w:rPr>
        <w:rFonts w:ascii="Arial" w:eastAsia="Arial" w:hAnsi="Arial" w:cs="Arial"/>
        <w:color w:val="808080"/>
        <w:sz w:val="14"/>
        <w:szCs w:val="14"/>
      </w:rPr>
      <w:fldChar w:fldCharType="begin"/>
    </w:r>
    <w:r>
      <w:rPr>
        <w:rFonts w:ascii="Arial" w:eastAsia="Arial" w:hAnsi="Arial" w:cs="Arial"/>
        <w:color w:val="808080"/>
        <w:sz w:val="14"/>
        <w:szCs w:val="14"/>
      </w:rPr>
      <w:instrText>NUMPAGES</w:instrText>
    </w:r>
    <w:r>
      <w:rPr>
        <w:rFonts w:ascii="Arial" w:eastAsia="Arial" w:hAnsi="Arial" w:cs="Arial"/>
        <w:color w:val="808080"/>
        <w:sz w:val="14"/>
        <w:szCs w:val="14"/>
      </w:rPr>
      <w:fldChar w:fldCharType="separate"/>
    </w:r>
    <w:r>
      <w:rPr>
        <w:rFonts w:ascii="Arial" w:eastAsia="Arial" w:hAnsi="Arial" w:cs="Arial"/>
        <w:noProof/>
        <w:color w:val="808080"/>
        <w:sz w:val="14"/>
        <w:szCs w:val="14"/>
      </w:rPr>
      <w:t>5</w:t>
    </w:r>
    <w:r>
      <w:rPr>
        <w:rFonts w:ascii="Arial" w:eastAsia="Arial" w:hAnsi="Arial" w:cs="Arial"/>
        <w:color w:val="808080"/>
        <w:sz w:val="14"/>
        <w:szCs w:val="14"/>
      </w:rPr>
      <w:fldChar w:fldCharType="end"/>
    </w:r>
    <w:r>
      <w:rPr>
        <w:noProof/>
      </w:rPr>
      <mc:AlternateContent>
        <mc:Choice Requires="wps">
          <w:drawing>
            <wp:anchor distT="0" distB="0" distL="114300" distR="114300" simplePos="0" relativeHeight="251659264" behindDoc="0" locked="0" layoutInCell="1" hidden="0" allowOverlap="1">
              <wp:simplePos x="0" y="0"/>
              <wp:positionH relativeFrom="column">
                <wp:posOffset>-190499</wp:posOffset>
              </wp:positionH>
              <wp:positionV relativeFrom="paragraph">
                <wp:posOffset>-63499</wp:posOffset>
              </wp:positionV>
              <wp:extent cx="0" cy="12700"/>
              <wp:effectExtent l="0" t="0" r="0" b="0"/>
              <wp:wrapNone/>
              <wp:docPr id="86" name=""/>
              <wp:cNvGraphicFramePr/>
              <a:graphic xmlns:a="http://schemas.openxmlformats.org/drawingml/2006/main">
                <a:graphicData uri="http://schemas.microsoft.com/office/word/2010/wordprocessingShape">
                  <wps:wsp>
                    <wps:cNvCnPr/>
                    <wps:spPr>
                      <a:xfrm>
                        <a:off x="4648135" y="3780000"/>
                        <a:ext cx="1395730" cy="0"/>
                      </a:xfrm>
                      <a:prstGeom prst="straightConnector1">
                        <a:avLst/>
                      </a:prstGeom>
                      <a:noFill/>
                      <a:ln w="9525" cap="flat" cmpd="sng">
                        <a:solidFill>
                          <a:srgbClr val="7F7F7F"/>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-190499</wp:posOffset>
              </wp:positionH>
              <wp:positionV relativeFrom="paragraph">
                <wp:posOffset>-63499</wp:posOffset>
              </wp:positionV>
              <wp:extent cx="0" cy="12700"/>
              <wp:effectExtent b="0" l="0" r="0" t="0"/>
              <wp:wrapNone/>
              <wp:docPr id="8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23B93" w:rsidRDefault="00515499">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60288" behindDoc="0" locked="0" layoutInCell="1" hidden="0" allowOverlap="1">
          <wp:simplePos x="0" y="0"/>
          <wp:positionH relativeFrom="column">
            <wp:posOffset>-634997</wp:posOffset>
          </wp:positionH>
          <wp:positionV relativeFrom="paragraph">
            <wp:posOffset>190500</wp:posOffset>
          </wp:positionV>
          <wp:extent cx="7232015" cy="490855"/>
          <wp:effectExtent l="0" t="0" r="0" b="0"/>
          <wp:wrapNone/>
          <wp:docPr id="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1116" t="42823" b="48907"/>
                  <a:stretch>
                    <a:fillRect/>
                  </a:stretch>
                </pic:blipFill>
                <pic:spPr>
                  <a:xfrm>
                    <a:off x="0" y="0"/>
                    <a:ext cx="7232015" cy="4908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15499">
      <w:r>
        <w:separator/>
      </w:r>
    </w:p>
  </w:footnote>
  <w:footnote w:type="continuationSeparator" w:id="0">
    <w:p w:rsidR="00000000" w:rsidRDefault="00515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B93" w:rsidRDefault="00515499">
    <w:pPr>
      <w:pBdr>
        <w:top w:val="nil"/>
        <w:left w:val="nil"/>
        <w:bottom w:val="nil"/>
        <w:right w:val="nil"/>
        <w:between w:val="nil"/>
      </w:pBdr>
      <w:tabs>
        <w:tab w:val="center" w:pos="4680"/>
        <w:tab w:val="right" w:pos="9360"/>
      </w:tabs>
      <w:jc w:val="center"/>
      <w:rPr>
        <w:color w:val="000000"/>
      </w:rPr>
    </w:pPr>
    <w:r>
      <w:rPr>
        <w:noProof/>
      </w:rPr>
      <w:drawing>
        <wp:inline distT="114300" distB="114300" distL="114300" distR="114300">
          <wp:extent cx="5731200" cy="2235200"/>
          <wp:effectExtent l="0" t="0" r="0" b="0"/>
          <wp:docPr id="9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731200" cy="22352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B93" w:rsidRDefault="00023B93">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AA08D5"/>
    <w:multiLevelType w:val="multilevel"/>
    <w:tmpl w:val="EB06E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C915DC6"/>
    <w:multiLevelType w:val="multilevel"/>
    <w:tmpl w:val="676AD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B93"/>
    <w:rsid w:val="00023B93"/>
    <w:rsid w:val="00515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18941-5868-46D5-B88E-F4F8DFAA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5F1215"/>
    <w:pPr>
      <w:tabs>
        <w:tab w:val="center" w:pos="4680"/>
        <w:tab w:val="right" w:pos="9360"/>
      </w:tabs>
    </w:pPr>
  </w:style>
  <w:style w:type="character" w:customStyle="1" w:styleId="HeaderChar">
    <w:name w:val="Header Char"/>
    <w:basedOn w:val="DefaultParagraphFont"/>
    <w:link w:val="Header"/>
    <w:uiPriority w:val="99"/>
    <w:rsid w:val="005F1215"/>
  </w:style>
  <w:style w:type="paragraph" w:styleId="Footer">
    <w:name w:val="footer"/>
    <w:basedOn w:val="Normal"/>
    <w:link w:val="FooterChar"/>
    <w:uiPriority w:val="99"/>
    <w:unhideWhenUsed/>
    <w:rsid w:val="005F1215"/>
    <w:pPr>
      <w:tabs>
        <w:tab w:val="center" w:pos="4680"/>
        <w:tab w:val="right" w:pos="9360"/>
      </w:tabs>
    </w:pPr>
  </w:style>
  <w:style w:type="character" w:customStyle="1" w:styleId="FooterChar">
    <w:name w:val="Footer Char"/>
    <w:basedOn w:val="DefaultParagraphFont"/>
    <w:link w:val="Footer"/>
    <w:uiPriority w:val="99"/>
    <w:rsid w:val="005F1215"/>
  </w:style>
  <w:style w:type="paragraph" w:customStyle="1" w:styleId="body10A4V">
    <w:name w:val="body 10 (A4 V)"/>
    <w:basedOn w:val="Normal"/>
    <w:uiPriority w:val="99"/>
    <w:rsid w:val="002118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suppressAutoHyphens/>
      <w:autoSpaceDE w:val="0"/>
      <w:autoSpaceDN w:val="0"/>
      <w:adjustRightInd w:val="0"/>
      <w:spacing w:line="200" w:lineRule="atLeast"/>
      <w:textAlignment w:val="center"/>
    </w:pPr>
    <w:rPr>
      <w:rFonts w:ascii="Gill Sans" w:hAnsi="Gill Sans" w:cs="Gill Sans"/>
      <w:color w:val="000000"/>
      <w:sz w:val="20"/>
      <w:szCs w:val="20"/>
    </w:rPr>
  </w:style>
  <w:style w:type="paragraph" w:customStyle="1" w:styleId="BasicParagraph">
    <w:name w:val="[Basic Paragraph]"/>
    <w:basedOn w:val="Normal"/>
    <w:uiPriority w:val="99"/>
    <w:rsid w:val="00463438"/>
    <w:pPr>
      <w:autoSpaceDE w:val="0"/>
      <w:autoSpaceDN w:val="0"/>
      <w:bidi/>
      <w:adjustRightInd w:val="0"/>
      <w:spacing w:line="288" w:lineRule="auto"/>
      <w:textAlignment w:val="center"/>
    </w:pPr>
    <w:rPr>
      <w:rFonts w:ascii="Adobe Arabic" w:hAnsi="Adobe Arabic" w:cs="Adobe Arabic"/>
      <w:color w:val="000000"/>
      <w:lang w:bidi="ar-YE"/>
    </w:rPr>
  </w:style>
  <w:style w:type="character" w:styleId="PageNumber">
    <w:name w:val="page number"/>
    <w:basedOn w:val="DefaultParagraphFont"/>
    <w:uiPriority w:val="99"/>
    <w:semiHidden/>
    <w:unhideWhenUsed/>
    <w:rsid w:val="00615989"/>
  </w:style>
  <w:style w:type="character" w:styleId="Hyperlink">
    <w:name w:val="Hyperlink"/>
    <w:basedOn w:val="DefaultParagraphFont"/>
    <w:uiPriority w:val="99"/>
    <w:unhideWhenUsed/>
    <w:rsid w:val="00B51EE1"/>
    <w:rPr>
      <w:color w:val="0563C1" w:themeColor="hyperlink"/>
      <w:u w:val="single"/>
    </w:rPr>
  </w:style>
  <w:style w:type="character" w:customStyle="1" w:styleId="UnresolvedMention1">
    <w:name w:val="Unresolved Mention1"/>
    <w:basedOn w:val="DefaultParagraphFont"/>
    <w:uiPriority w:val="99"/>
    <w:semiHidden/>
    <w:unhideWhenUsed/>
    <w:rsid w:val="00B51EE1"/>
    <w:rPr>
      <w:color w:val="605E5C"/>
      <w:shd w:val="clear" w:color="auto" w:fill="E1DFDD"/>
    </w:rPr>
  </w:style>
  <w:style w:type="paragraph" w:styleId="BalloonText">
    <w:name w:val="Balloon Text"/>
    <w:basedOn w:val="Normal"/>
    <w:link w:val="BalloonTextChar"/>
    <w:uiPriority w:val="99"/>
    <w:semiHidden/>
    <w:unhideWhenUsed/>
    <w:rsid w:val="007145C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45C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145CA"/>
    <w:rPr>
      <w:sz w:val="16"/>
      <w:szCs w:val="16"/>
    </w:rPr>
  </w:style>
  <w:style w:type="paragraph" w:styleId="CommentText">
    <w:name w:val="annotation text"/>
    <w:basedOn w:val="Normal"/>
    <w:link w:val="CommentTextChar"/>
    <w:uiPriority w:val="99"/>
    <w:semiHidden/>
    <w:unhideWhenUsed/>
    <w:rsid w:val="007145CA"/>
    <w:rPr>
      <w:sz w:val="20"/>
      <w:szCs w:val="20"/>
    </w:rPr>
  </w:style>
  <w:style w:type="character" w:customStyle="1" w:styleId="CommentTextChar">
    <w:name w:val="Comment Text Char"/>
    <w:basedOn w:val="DefaultParagraphFont"/>
    <w:link w:val="CommentText"/>
    <w:uiPriority w:val="99"/>
    <w:semiHidden/>
    <w:rsid w:val="007145CA"/>
    <w:rPr>
      <w:sz w:val="20"/>
      <w:szCs w:val="20"/>
    </w:rPr>
  </w:style>
  <w:style w:type="paragraph" w:styleId="CommentSubject">
    <w:name w:val="annotation subject"/>
    <w:basedOn w:val="CommentText"/>
    <w:next w:val="CommentText"/>
    <w:link w:val="CommentSubjectChar"/>
    <w:uiPriority w:val="99"/>
    <w:semiHidden/>
    <w:unhideWhenUsed/>
    <w:rsid w:val="007145CA"/>
    <w:rPr>
      <w:b/>
      <w:bCs/>
    </w:rPr>
  </w:style>
  <w:style w:type="character" w:customStyle="1" w:styleId="CommentSubjectChar">
    <w:name w:val="Comment Subject Char"/>
    <w:basedOn w:val="CommentTextChar"/>
    <w:link w:val="CommentSubject"/>
    <w:uiPriority w:val="99"/>
    <w:semiHidden/>
    <w:rsid w:val="007145CA"/>
    <w:rPr>
      <w:b/>
      <w:bCs/>
      <w:sz w:val="20"/>
      <w:szCs w:val="20"/>
    </w:rPr>
  </w:style>
  <w:style w:type="paragraph" w:styleId="ListParagraph">
    <w:name w:val="List Paragraph"/>
    <w:basedOn w:val="Normal"/>
    <w:uiPriority w:val="34"/>
    <w:qFormat/>
    <w:rsid w:val="00864D16"/>
    <w:pPr>
      <w:spacing w:after="160" w:line="259" w:lineRule="auto"/>
      <w:ind w:left="720"/>
      <w:contextualSpacing/>
    </w:pPr>
    <w:rPr>
      <w:rFonts w:eastAsiaTheme="minorHAnsi"/>
      <w:sz w:val="22"/>
      <w:szCs w:val="22"/>
      <w:lang w:eastAsia="en-US"/>
    </w:rPr>
  </w:style>
  <w:style w:type="table" w:styleId="TableGrid">
    <w:name w:val="Table Grid"/>
    <w:basedOn w:val="TableNormal"/>
    <w:uiPriority w:val="39"/>
    <w:rsid w:val="00990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21BF4"/>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IAI+SWv9eXqnGpZX6+LVZXIJw==">CgMxLjAyCGguZ2pkZ3hzOAByITE3b2UyMHRNbUprMzRTck16WmcwbXEtT1l5VkdjaEJidA==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de Ferrers Academy</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Mursell</dc:creator>
  <cp:lastModifiedBy>Emily Holmes</cp:lastModifiedBy>
  <cp:revision>2</cp:revision>
  <dcterms:created xsi:type="dcterms:W3CDTF">2025-04-30T08:43:00Z</dcterms:created>
  <dcterms:modified xsi:type="dcterms:W3CDTF">2025-04-30T08:43:00Z</dcterms:modified>
</cp:coreProperties>
</file>