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6095439"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Teacher of Science</w:t>
      </w:r>
      <w:r w:rsidR="00A728DA">
        <w:rPr>
          <w:rFonts w:ascii="Calibri" w:hAnsi="Calibri" w:cs="Calibri"/>
          <w:b/>
          <w:szCs w:val="24"/>
        </w:rPr>
        <w:t xml:space="preserve"> </w:t>
      </w:r>
      <w:r w:rsidR="006121BE">
        <w:rPr>
          <w:rFonts w:ascii="Calibri" w:hAnsi="Calibri" w:cs="Calibri"/>
          <w:b/>
          <w:szCs w:val="24"/>
        </w:rPr>
        <w:t>(Maternity</w:t>
      </w:r>
      <w:r w:rsidR="00827583">
        <w:rPr>
          <w:rFonts w:ascii="Calibri" w:hAnsi="Calibri" w:cs="Calibri"/>
          <w:b/>
          <w:szCs w:val="24"/>
        </w:rPr>
        <w:t xml:space="preserve"> Cover</w:t>
      </w:r>
      <w:r w:rsidR="006121BE">
        <w:rPr>
          <w:rFonts w:ascii="Calibri" w:hAnsi="Calibri" w:cs="Calibri"/>
          <w:b/>
          <w:szCs w:val="24"/>
        </w:rPr>
        <w:t>)</w:t>
      </w:r>
    </w:p>
    <w:p w14:paraId="11C43B7A" w14:textId="77777777" w:rsidR="0056537F" w:rsidRPr="002A30DA" w:rsidRDefault="0056537F" w:rsidP="006C73D7">
      <w:pPr>
        <w:pStyle w:val="NoSpacing"/>
        <w:rPr>
          <w:rFonts w:ascii="Calibri" w:hAnsi="Calibri" w:cs="Calibri"/>
          <w:b/>
          <w:szCs w:val="24"/>
        </w:rPr>
      </w:pPr>
    </w:p>
    <w:p w14:paraId="302A6B3F" w14:textId="6DAC1AF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236EF1F"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C636C" w:rsidRPr="004C636C">
        <w:rPr>
          <w:rFonts w:ascii="Calibri" w:hAnsi="Calibri" w:cs="Calibri"/>
          <w:b/>
          <w:szCs w:val="24"/>
        </w:rPr>
        <w:t>Main Scale</w:t>
      </w:r>
    </w:p>
    <w:p w14:paraId="145E92CE" w14:textId="77777777" w:rsidR="0056537F" w:rsidRPr="002A30DA" w:rsidRDefault="0056537F" w:rsidP="006C73D7">
      <w:pPr>
        <w:pStyle w:val="NoSpacing"/>
        <w:rPr>
          <w:rFonts w:ascii="Calibri" w:hAnsi="Calibri" w:cs="Calibri"/>
          <w:b/>
          <w:szCs w:val="24"/>
        </w:rPr>
      </w:pPr>
    </w:p>
    <w:p w14:paraId="0B329F76" w14:textId="467CA517"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4C636C">
        <w:rPr>
          <w:rFonts w:ascii="Calibri" w:hAnsi="Calibri" w:cs="Calibri"/>
          <w:b/>
          <w:szCs w:val="24"/>
        </w:rPr>
        <w:t>Full Time</w:t>
      </w:r>
      <w:r w:rsidRPr="004C636C">
        <w:rPr>
          <w:rFonts w:ascii="Calibri" w:hAnsi="Calibri" w:cs="Calibri"/>
          <w:b/>
          <w:szCs w:val="24"/>
        </w:rPr>
        <w:t xml:space="preserve">, </w:t>
      </w:r>
      <w:r w:rsidR="006121BE">
        <w:rPr>
          <w:rFonts w:ascii="Calibri" w:hAnsi="Calibri" w:cs="Calibri"/>
          <w:b/>
          <w:szCs w:val="24"/>
        </w:rPr>
        <w:t>Temporary</w:t>
      </w:r>
      <w:r w:rsidR="008301D2">
        <w:rPr>
          <w:rFonts w:ascii="Calibri" w:hAnsi="Calibri" w:cs="Calibri"/>
          <w:b/>
          <w:szCs w:val="24"/>
        </w:rPr>
        <w:t xml:space="preserve"> </w:t>
      </w:r>
      <w:r w:rsidR="008301D2">
        <w:rPr>
          <w:rFonts w:ascii="Calibri" w:hAnsi="Calibri" w:cs="Calibri"/>
          <w:b/>
          <w:i/>
          <w:szCs w:val="24"/>
        </w:rPr>
        <w:t xml:space="preserve">(Maternity Cover </w:t>
      </w:r>
      <w:r w:rsidR="008301D2">
        <w:rPr>
          <w:rFonts w:ascii="Calibri" w:hAnsi="Calibri" w:cs="Calibri"/>
          <w:b/>
          <w:i/>
          <w:szCs w:val="24"/>
        </w:rPr>
        <w:t xml:space="preserve">up to </w:t>
      </w:r>
      <w:r w:rsidR="008301D2">
        <w:rPr>
          <w:rFonts w:ascii="Calibri" w:hAnsi="Calibri" w:cs="Calibri"/>
          <w:b/>
          <w:i/>
          <w:szCs w:val="24"/>
        </w:rPr>
        <w:t>1yr)</w:t>
      </w:r>
    </w:p>
    <w:p w14:paraId="301C354E" w14:textId="77777777" w:rsidR="006C73D7" w:rsidRPr="002A30DA" w:rsidRDefault="006C73D7" w:rsidP="006C73D7">
      <w:pPr>
        <w:pStyle w:val="NoSpacing"/>
        <w:rPr>
          <w:rFonts w:ascii="Calibri" w:hAnsi="Calibri" w:cs="Calibri"/>
          <w:b/>
          <w:szCs w:val="24"/>
        </w:rPr>
      </w:pPr>
    </w:p>
    <w:p w14:paraId="4535B718" w14:textId="50CD9040"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4C636C">
        <w:rPr>
          <w:rFonts w:ascii="Calibri" w:hAnsi="Calibri" w:cs="Calibri"/>
          <w:b/>
          <w:szCs w:val="24"/>
        </w:rPr>
        <w:t>Head of Faculty</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A455B2" w:rsidRDefault="006C73D7" w:rsidP="006C73D7">
      <w:pPr>
        <w:jc w:val="both"/>
        <w:rPr>
          <w:rFonts w:asciiTheme="minorHAnsi" w:hAnsiTheme="minorHAnsi" w:cstheme="minorHAnsi"/>
          <w:b/>
          <w:szCs w:val="24"/>
        </w:rPr>
      </w:pPr>
      <w:bookmarkStart w:id="0" w:name="_Hlk124946769"/>
      <w:r w:rsidRPr="00A455B2">
        <w:rPr>
          <w:rFonts w:asciiTheme="minorHAnsi" w:hAnsiTheme="minorHAnsi" w:cstheme="minorHAnsi"/>
          <w:b/>
          <w:szCs w:val="24"/>
        </w:rPr>
        <w:t>Purpose of Role</w:t>
      </w:r>
    </w:p>
    <w:p w14:paraId="01689E2D" w14:textId="4A181A84" w:rsidR="00701642" w:rsidRPr="00701642" w:rsidRDefault="00701642" w:rsidP="00701642">
      <w:pPr>
        <w:rPr>
          <w:rFonts w:asciiTheme="minorHAnsi" w:eastAsia="Arial" w:hAnsiTheme="minorHAnsi" w:cstheme="minorHAnsi"/>
          <w:color w:val="000000"/>
          <w:szCs w:val="24"/>
          <w:lang w:eastAsia="en-GB"/>
        </w:rPr>
      </w:pPr>
      <w:r w:rsidRPr="00701642">
        <w:rPr>
          <w:rFonts w:asciiTheme="minorHAnsi" w:eastAsia="Arial" w:hAnsiTheme="minorHAnsi" w:cstheme="minorHAnsi"/>
          <w:color w:val="000000"/>
          <w:szCs w:val="24"/>
          <w:lang w:eastAsia="en-GB"/>
        </w:rPr>
        <w:t xml:space="preserve">This post is suitable for a temporary teacher or (ECT) within the Science faculty, with a </w:t>
      </w:r>
      <w:proofErr w:type="spellStart"/>
      <w:r w:rsidRPr="00701642">
        <w:rPr>
          <w:rFonts w:asciiTheme="minorHAnsi" w:eastAsia="Arial" w:hAnsiTheme="minorHAnsi" w:cstheme="minorHAnsi"/>
          <w:color w:val="000000"/>
          <w:szCs w:val="24"/>
          <w:lang w:eastAsia="en-GB"/>
        </w:rPr>
        <w:t>specialism</w:t>
      </w:r>
      <w:proofErr w:type="spellEnd"/>
      <w:r w:rsidRPr="00701642">
        <w:rPr>
          <w:rFonts w:asciiTheme="minorHAnsi" w:eastAsia="Arial" w:hAnsiTheme="minorHAnsi" w:cstheme="minorHAnsi"/>
          <w:color w:val="000000"/>
          <w:szCs w:val="24"/>
          <w:lang w:eastAsia="en-GB"/>
        </w:rPr>
        <w:t xml:space="preserve"> in Physics</w:t>
      </w:r>
      <w:r>
        <w:rPr>
          <w:rFonts w:asciiTheme="minorHAnsi" w:eastAsia="Arial" w:hAnsiTheme="minorHAnsi" w:cstheme="minorHAnsi"/>
          <w:color w:val="000000"/>
          <w:szCs w:val="24"/>
          <w:lang w:eastAsia="en-GB"/>
        </w:rPr>
        <w:t>, Biology</w:t>
      </w:r>
      <w:r w:rsidRPr="00701642">
        <w:rPr>
          <w:rFonts w:asciiTheme="minorHAnsi" w:eastAsia="Arial" w:hAnsiTheme="minorHAnsi" w:cstheme="minorHAnsi"/>
          <w:color w:val="000000"/>
          <w:szCs w:val="24"/>
          <w:lang w:eastAsia="en-GB"/>
        </w:rPr>
        <w:t xml:space="preserve"> or Chemistry. The successful candidate will thrive in a dynamic, forward-thinking team committed to delivering stimulating and engaging learning experiences for students aged 11–18.</w:t>
      </w:r>
    </w:p>
    <w:p w14:paraId="33D0463F" w14:textId="77777777" w:rsidR="001B054A" w:rsidRPr="00A455B2" w:rsidRDefault="001B054A" w:rsidP="004C636C">
      <w:pPr>
        <w:ind w:left="284"/>
        <w:rPr>
          <w:rFonts w:asciiTheme="minorHAnsi" w:hAnsiTheme="minorHAnsi" w:cstheme="minorHAnsi"/>
          <w:szCs w:val="24"/>
        </w:rPr>
      </w:pPr>
    </w:p>
    <w:p w14:paraId="6CB1F1E8" w14:textId="77777777" w:rsidR="006C73D7" w:rsidRPr="00A455B2" w:rsidRDefault="006C73D7" w:rsidP="006C73D7">
      <w:pPr>
        <w:jc w:val="both"/>
        <w:rPr>
          <w:rFonts w:asciiTheme="minorHAnsi" w:hAnsiTheme="minorHAnsi" w:cstheme="minorHAnsi"/>
          <w:b/>
          <w:szCs w:val="24"/>
        </w:rPr>
      </w:pPr>
      <w:r w:rsidRPr="00A455B2">
        <w:rPr>
          <w:rFonts w:asciiTheme="minorHAnsi" w:hAnsiTheme="minorHAnsi" w:cstheme="minorHAnsi"/>
          <w:b/>
          <w:szCs w:val="24"/>
        </w:rPr>
        <w:t xml:space="preserve">Nature and Scope </w:t>
      </w:r>
    </w:p>
    <w:p w14:paraId="019A323E" w14:textId="77777777" w:rsidR="006C73D7" w:rsidRPr="00A455B2" w:rsidRDefault="006C73D7" w:rsidP="006C73D7">
      <w:pPr>
        <w:pStyle w:val="NoSpacing"/>
        <w:jc w:val="both"/>
        <w:rPr>
          <w:rFonts w:asciiTheme="minorHAnsi" w:hAnsiTheme="minorHAnsi" w:cstheme="minorHAnsi"/>
          <w:szCs w:val="24"/>
        </w:rPr>
      </w:pPr>
    </w:p>
    <w:p w14:paraId="138629CD" w14:textId="77777777" w:rsidR="001B054A" w:rsidRPr="00A455B2" w:rsidRDefault="001B054A" w:rsidP="001B054A">
      <w:pPr>
        <w:jc w:val="both"/>
        <w:rPr>
          <w:rFonts w:asciiTheme="minorHAnsi" w:hAnsiTheme="minorHAnsi" w:cstheme="minorHAnsi"/>
          <w:szCs w:val="24"/>
        </w:rPr>
      </w:pPr>
      <w:r w:rsidRPr="00A455B2">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644BEDC0" w14:textId="77777777" w:rsidR="006C73D7" w:rsidRPr="00A455B2" w:rsidRDefault="006C73D7" w:rsidP="006C73D7">
      <w:pPr>
        <w:jc w:val="both"/>
        <w:rPr>
          <w:rFonts w:asciiTheme="minorHAnsi" w:hAnsiTheme="minorHAnsi" w:cstheme="minorHAnsi"/>
          <w:b/>
          <w:szCs w:val="24"/>
        </w:rPr>
      </w:pPr>
    </w:p>
    <w:p w14:paraId="4FECC49D" w14:textId="77777777" w:rsidR="006C73D7" w:rsidRPr="00A455B2" w:rsidRDefault="006C73D7" w:rsidP="006C73D7">
      <w:pPr>
        <w:jc w:val="both"/>
        <w:rPr>
          <w:rFonts w:asciiTheme="minorHAnsi" w:hAnsiTheme="minorHAnsi" w:cstheme="minorHAnsi"/>
          <w:b/>
          <w:bCs/>
          <w:szCs w:val="24"/>
        </w:rPr>
      </w:pPr>
      <w:r w:rsidRPr="00A455B2">
        <w:rPr>
          <w:rFonts w:asciiTheme="minorHAnsi" w:hAnsiTheme="minorHAnsi" w:cstheme="minorHAnsi"/>
          <w:b/>
          <w:bCs/>
          <w:szCs w:val="24"/>
        </w:rPr>
        <w:t xml:space="preserve">Main Duties and Responsibilities </w:t>
      </w:r>
    </w:p>
    <w:p w14:paraId="493FA5BC" w14:textId="77777777" w:rsidR="006C73D7" w:rsidRPr="00A455B2" w:rsidRDefault="006C73D7" w:rsidP="006C73D7">
      <w:pPr>
        <w:jc w:val="both"/>
        <w:rPr>
          <w:rFonts w:asciiTheme="minorHAnsi" w:hAnsiTheme="minorHAnsi" w:cstheme="minorHAnsi"/>
          <w:szCs w:val="24"/>
        </w:rPr>
      </w:pPr>
    </w:p>
    <w:p w14:paraId="1D523F63" w14:textId="77777777" w:rsidR="004C636C" w:rsidRPr="00A455B2" w:rsidRDefault="004C636C" w:rsidP="004C636C">
      <w:pPr>
        <w:jc w:val="both"/>
        <w:rPr>
          <w:rFonts w:asciiTheme="minorHAnsi" w:hAnsiTheme="minorHAnsi" w:cstheme="minorHAnsi"/>
          <w:szCs w:val="24"/>
        </w:rPr>
      </w:pPr>
      <w:r w:rsidRPr="00A455B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77567AD3" w14:textId="77777777" w:rsidR="004C636C" w:rsidRPr="00A455B2" w:rsidRDefault="004C636C" w:rsidP="004C636C">
      <w:pPr>
        <w:jc w:val="both"/>
        <w:rPr>
          <w:rFonts w:asciiTheme="minorHAnsi" w:hAnsiTheme="minorHAnsi" w:cstheme="minorHAnsi"/>
          <w:szCs w:val="24"/>
        </w:rPr>
      </w:pPr>
    </w:p>
    <w:p w14:paraId="4BB2E3E4"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Planning, teaching and class management </w:t>
      </w:r>
    </w:p>
    <w:p w14:paraId="28DD89C1" w14:textId="19BE1452"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provide clear structures for lessons maintaining pace, motivation and </w:t>
      </w:r>
      <w:proofErr w:type="gramStart"/>
      <w:r w:rsidRPr="00A455B2">
        <w:rPr>
          <w:rFonts w:asciiTheme="minorHAnsi" w:hAnsiTheme="minorHAnsi" w:cstheme="minorHAnsi"/>
          <w:szCs w:val="24"/>
        </w:rPr>
        <w:t>challenge;</w:t>
      </w:r>
      <w:proofErr w:type="gramEnd"/>
    </w:p>
    <w:p w14:paraId="55FA887B" w14:textId="2C1E4384"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make effective use of assessment and ensure coverage of programmes of </w:t>
      </w:r>
      <w:proofErr w:type="gramStart"/>
      <w:r w:rsidRPr="00A455B2">
        <w:rPr>
          <w:rFonts w:asciiTheme="minorHAnsi" w:hAnsiTheme="minorHAnsi" w:cstheme="minorHAnsi"/>
          <w:szCs w:val="24"/>
        </w:rPr>
        <w:t>study;</w:t>
      </w:r>
      <w:proofErr w:type="gramEnd"/>
    </w:p>
    <w:p w14:paraId="0752A896"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effective teaching and best use of available </w:t>
      </w:r>
      <w:proofErr w:type="gramStart"/>
      <w:r w:rsidRPr="00A455B2">
        <w:rPr>
          <w:rFonts w:asciiTheme="minorHAnsi" w:hAnsiTheme="minorHAnsi" w:cstheme="minorHAnsi"/>
          <w:szCs w:val="24"/>
        </w:rPr>
        <w:t>time;</w:t>
      </w:r>
      <w:proofErr w:type="gramEnd"/>
      <w:r w:rsidRPr="00A455B2">
        <w:rPr>
          <w:rFonts w:asciiTheme="minorHAnsi" w:hAnsiTheme="minorHAnsi" w:cstheme="minorHAnsi"/>
          <w:szCs w:val="24"/>
        </w:rPr>
        <w:t xml:space="preserve"> </w:t>
      </w:r>
    </w:p>
    <w:p w14:paraId="091A2410" w14:textId="1702F593"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monitor and intervene to ensure sound learning and discipline </w:t>
      </w:r>
    </w:p>
    <w:p w14:paraId="4AE63BA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a variety of teaching methods to: </w:t>
      </w:r>
    </w:p>
    <w:p w14:paraId="7D8C28B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match approach to content, structure information, present a set of key ideas and use appropriate vocabulary </w:t>
      </w:r>
    </w:p>
    <w:p w14:paraId="050328F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effective questioning, listen carefully to pupils, give attention to errors and misconceptions </w:t>
      </w:r>
    </w:p>
    <w:p w14:paraId="6548150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select appropriate learning resources and develop study skills through library, I.C.T. and other </w:t>
      </w:r>
      <w:proofErr w:type="gramStart"/>
      <w:r w:rsidRPr="00A455B2">
        <w:rPr>
          <w:rFonts w:asciiTheme="minorHAnsi" w:hAnsiTheme="minorHAnsi" w:cstheme="minorHAnsi"/>
          <w:szCs w:val="24"/>
        </w:rPr>
        <w:t>sources;</w:t>
      </w:r>
      <w:proofErr w:type="gramEnd"/>
      <w:r w:rsidRPr="00A455B2">
        <w:rPr>
          <w:rFonts w:asciiTheme="minorHAnsi" w:hAnsiTheme="minorHAnsi" w:cstheme="minorHAnsi"/>
          <w:szCs w:val="24"/>
        </w:rPr>
        <w:t xml:space="preserve"> </w:t>
      </w:r>
    </w:p>
    <w:p w14:paraId="195C74D5"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pupils acquire and consolidate knowledge, skills and understanding appropriate to the subject </w:t>
      </w:r>
      <w:proofErr w:type="gramStart"/>
      <w:r w:rsidRPr="00A455B2">
        <w:rPr>
          <w:rFonts w:asciiTheme="minorHAnsi" w:hAnsiTheme="minorHAnsi" w:cstheme="minorHAnsi"/>
          <w:szCs w:val="24"/>
        </w:rPr>
        <w:t>taught;</w:t>
      </w:r>
      <w:proofErr w:type="gramEnd"/>
      <w:r w:rsidRPr="00A455B2">
        <w:rPr>
          <w:rFonts w:asciiTheme="minorHAnsi" w:hAnsiTheme="minorHAnsi" w:cstheme="minorHAnsi"/>
          <w:szCs w:val="24"/>
        </w:rPr>
        <w:t xml:space="preserve"> </w:t>
      </w:r>
    </w:p>
    <w:p w14:paraId="0AFAD271"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evaluate their own teaching critically to improve </w:t>
      </w:r>
      <w:proofErr w:type="gramStart"/>
      <w:r w:rsidRPr="00A455B2">
        <w:rPr>
          <w:rFonts w:asciiTheme="minorHAnsi" w:hAnsiTheme="minorHAnsi" w:cstheme="minorHAnsi"/>
          <w:szCs w:val="24"/>
        </w:rPr>
        <w:t>effectiveness;</w:t>
      </w:r>
      <w:proofErr w:type="gramEnd"/>
    </w:p>
    <w:p w14:paraId="5368025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account of pupils' needs by providing structured learning opportunities which develop the areas of learning identified in national and local policies and particularly the foundations for literacy and </w:t>
      </w:r>
      <w:proofErr w:type="gramStart"/>
      <w:r w:rsidRPr="00A455B2">
        <w:rPr>
          <w:rFonts w:asciiTheme="minorHAnsi" w:hAnsiTheme="minorHAnsi" w:cstheme="minorHAnsi"/>
          <w:szCs w:val="24"/>
        </w:rPr>
        <w:t>numeracy;</w:t>
      </w:r>
      <w:proofErr w:type="gramEnd"/>
      <w:r w:rsidRPr="00A455B2">
        <w:rPr>
          <w:rFonts w:asciiTheme="minorHAnsi" w:hAnsiTheme="minorHAnsi" w:cstheme="minorHAnsi"/>
          <w:szCs w:val="24"/>
        </w:rPr>
        <w:t xml:space="preserve"> </w:t>
      </w:r>
    </w:p>
    <w:p w14:paraId="582E431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encourage pupils to think and talk about their learning, develop self-control and independence, concentrate and persevere, and listen </w:t>
      </w:r>
      <w:proofErr w:type="gramStart"/>
      <w:r w:rsidRPr="00A455B2">
        <w:rPr>
          <w:rFonts w:asciiTheme="minorHAnsi" w:hAnsiTheme="minorHAnsi" w:cstheme="minorHAnsi"/>
          <w:szCs w:val="24"/>
        </w:rPr>
        <w:t>attentively;</w:t>
      </w:r>
      <w:proofErr w:type="gramEnd"/>
      <w:r w:rsidRPr="00A455B2">
        <w:rPr>
          <w:rFonts w:asciiTheme="minorHAnsi" w:hAnsiTheme="minorHAnsi" w:cstheme="minorHAnsi"/>
          <w:szCs w:val="24"/>
        </w:rPr>
        <w:t xml:space="preserve"> </w:t>
      </w:r>
    </w:p>
    <w:p w14:paraId="01D04C0F"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lastRenderedPageBreak/>
        <w:t xml:space="preserve">manage other adults in the classroom. </w:t>
      </w:r>
    </w:p>
    <w:p w14:paraId="3D4536C3" w14:textId="77777777" w:rsidR="004C636C" w:rsidRPr="00A455B2" w:rsidRDefault="004C636C" w:rsidP="004C636C">
      <w:pPr>
        <w:pStyle w:val="NormalWeb"/>
        <w:spacing w:before="0" w:beforeAutospacing="0" w:after="0" w:afterAutospacing="0"/>
        <w:rPr>
          <w:rFonts w:asciiTheme="minorHAnsi" w:hAnsiTheme="minorHAnsi" w:cstheme="minorHAnsi"/>
          <w:b/>
          <w:bCs/>
          <w:i/>
          <w:lang w:eastAsia="en-US"/>
        </w:rPr>
      </w:pPr>
    </w:p>
    <w:p w14:paraId="2352B6AD"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Monitoring, assessment, recording, reporting  </w:t>
      </w:r>
    </w:p>
    <w:p w14:paraId="3736CA8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how well learning objectives have been achieved and use them to improve specific aspects of </w:t>
      </w:r>
      <w:proofErr w:type="gramStart"/>
      <w:r w:rsidRPr="00A455B2">
        <w:rPr>
          <w:rFonts w:asciiTheme="minorHAnsi" w:hAnsiTheme="minorHAnsi" w:cstheme="minorHAnsi"/>
          <w:szCs w:val="24"/>
        </w:rPr>
        <w:t>teaching;</w:t>
      </w:r>
      <w:proofErr w:type="gramEnd"/>
      <w:r w:rsidRPr="00A455B2">
        <w:rPr>
          <w:rFonts w:asciiTheme="minorHAnsi" w:hAnsiTheme="minorHAnsi" w:cstheme="minorHAnsi"/>
          <w:szCs w:val="24"/>
        </w:rPr>
        <w:t xml:space="preserve"> </w:t>
      </w:r>
    </w:p>
    <w:p w14:paraId="4C04D2BE"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mark and monitor pupils' work and set targets for </w:t>
      </w:r>
      <w:proofErr w:type="gramStart"/>
      <w:r w:rsidRPr="00A455B2">
        <w:rPr>
          <w:rFonts w:asciiTheme="minorHAnsi" w:hAnsiTheme="minorHAnsi" w:cstheme="minorHAnsi"/>
          <w:szCs w:val="24"/>
        </w:rPr>
        <w:t>progress;</w:t>
      </w:r>
      <w:proofErr w:type="gramEnd"/>
      <w:r w:rsidRPr="00A455B2">
        <w:rPr>
          <w:rFonts w:asciiTheme="minorHAnsi" w:hAnsiTheme="minorHAnsi" w:cstheme="minorHAnsi"/>
          <w:szCs w:val="24"/>
        </w:rPr>
        <w:t xml:space="preserve"> </w:t>
      </w:r>
    </w:p>
    <w:p w14:paraId="7015AF3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and record pupils' progress systematically and keep records to check work is understood and completed, monitor strengths and weaknesses, inform planning and recognise the level at which the pupil is </w:t>
      </w:r>
      <w:proofErr w:type="gramStart"/>
      <w:r w:rsidRPr="00A455B2">
        <w:rPr>
          <w:rFonts w:asciiTheme="minorHAnsi" w:hAnsiTheme="minorHAnsi" w:cstheme="minorHAnsi"/>
          <w:szCs w:val="24"/>
        </w:rPr>
        <w:t>achieving;</w:t>
      </w:r>
      <w:proofErr w:type="gramEnd"/>
      <w:r w:rsidRPr="00A455B2">
        <w:rPr>
          <w:rFonts w:asciiTheme="minorHAnsi" w:hAnsiTheme="minorHAnsi" w:cstheme="minorHAnsi"/>
          <w:szCs w:val="24"/>
        </w:rPr>
        <w:t xml:space="preserve"> </w:t>
      </w:r>
    </w:p>
    <w:p w14:paraId="0AEFDC47"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prepare and present informative reports to parents. </w:t>
      </w:r>
    </w:p>
    <w:p w14:paraId="2EE236AF" w14:textId="77777777" w:rsidR="004C636C" w:rsidRPr="00A455B2" w:rsidRDefault="004C636C" w:rsidP="004C636C">
      <w:pPr>
        <w:jc w:val="both"/>
        <w:rPr>
          <w:rFonts w:asciiTheme="minorHAnsi" w:hAnsiTheme="minorHAnsi" w:cstheme="minorHAnsi"/>
          <w:b/>
          <w:bCs/>
          <w:i/>
          <w:szCs w:val="24"/>
        </w:rPr>
      </w:pPr>
      <w:r w:rsidRPr="00A455B2">
        <w:rPr>
          <w:rFonts w:asciiTheme="minorHAnsi" w:hAnsiTheme="minorHAnsi" w:cstheme="minorHAnsi"/>
          <w:b/>
          <w:bCs/>
          <w:i/>
          <w:szCs w:val="24"/>
        </w:rPr>
        <w:t xml:space="preserve"> </w:t>
      </w:r>
    </w:p>
    <w:p w14:paraId="37589577"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Other professional requirements  </w:t>
      </w:r>
    </w:p>
    <w:p w14:paraId="5C6AD16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have a working knowledge of teachers' professional duties and legal </w:t>
      </w:r>
      <w:proofErr w:type="gramStart"/>
      <w:r w:rsidRPr="00A455B2">
        <w:rPr>
          <w:rFonts w:asciiTheme="minorHAnsi" w:hAnsiTheme="minorHAnsi" w:cstheme="minorHAnsi"/>
          <w:szCs w:val="24"/>
        </w:rPr>
        <w:t>liabilities;</w:t>
      </w:r>
      <w:proofErr w:type="gramEnd"/>
      <w:r w:rsidRPr="00A455B2">
        <w:rPr>
          <w:rFonts w:asciiTheme="minorHAnsi" w:hAnsiTheme="minorHAnsi" w:cstheme="minorHAnsi"/>
          <w:szCs w:val="24"/>
        </w:rPr>
        <w:t xml:space="preserve"> </w:t>
      </w:r>
    </w:p>
    <w:p w14:paraId="08F0D1E3" w14:textId="77777777" w:rsidR="004C636C" w:rsidRPr="00A455B2" w:rsidRDefault="004C636C" w:rsidP="004C636C">
      <w:pPr>
        <w:numPr>
          <w:ilvl w:val="0"/>
          <w:numId w:val="5"/>
        </w:numPr>
        <w:ind w:left="284" w:hanging="284"/>
        <w:jc w:val="both"/>
        <w:rPr>
          <w:rFonts w:asciiTheme="minorHAnsi" w:hAnsiTheme="minorHAnsi" w:cstheme="minorHAnsi"/>
          <w:szCs w:val="24"/>
        </w:rPr>
      </w:pPr>
      <w:proofErr w:type="gramStart"/>
      <w:r w:rsidRPr="00A455B2">
        <w:rPr>
          <w:rFonts w:asciiTheme="minorHAnsi" w:hAnsiTheme="minorHAnsi" w:cstheme="minorHAnsi"/>
          <w:szCs w:val="24"/>
        </w:rPr>
        <w:t>operate at all times</w:t>
      </w:r>
      <w:proofErr w:type="gramEnd"/>
      <w:r w:rsidRPr="00A455B2">
        <w:rPr>
          <w:rFonts w:asciiTheme="minorHAnsi" w:hAnsiTheme="minorHAnsi" w:cstheme="minorHAnsi"/>
          <w:szCs w:val="24"/>
        </w:rPr>
        <w:t xml:space="preserve"> within the stated policies and practices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19B0A70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establish effective working relationships and set a good example through their presentation and personal and professional </w:t>
      </w:r>
      <w:proofErr w:type="gramStart"/>
      <w:r w:rsidRPr="00A455B2">
        <w:rPr>
          <w:rFonts w:asciiTheme="minorHAnsi" w:hAnsiTheme="minorHAnsi" w:cstheme="minorHAnsi"/>
          <w:szCs w:val="24"/>
        </w:rPr>
        <w:t>conduct;</w:t>
      </w:r>
      <w:proofErr w:type="gramEnd"/>
      <w:r w:rsidRPr="00A455B2">
        <w:rPr>
          <w:rFonts w:asciiTheme="minorHAnsi" w:hAnsiTheme="minorHAnsi" w:cstheme="minorHAnsi"/>
          <w:szCs w:val="24"/>
        </w:rPr>
        <w:t xml:space="preserve"> </w:t>
      </w:r>
    </w:p>
    <w:p w14:paraId="2904FF9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endeavour to give every child the opportunity to reach their potential and meet high </w:t>
      </w:r>
      <w:proofErr w:type="gramStart"/>
      <w:r w:rsidRPr="00A455B2">
        <w:rPr>
          <w:rFonts w:asciiTheme="minorHAnsi" w:hAnsiTheme="minorHAnsi" w:cstheme="minorHAnsi"/>
          <w:szCs w:val="24"/>
        </w:rPr>
        <w:t>expectations;</w:t>
      </w:r>
      <w:proofErr w:type="gramEnd"/>
      <w:r w:rsidRPr="00A455B2">
        <w:rPr>
          <w:rFonts w:asciiTheme="minorHAnsi" w:hAnsiTheme="minorHAnsi" w:cstheme="minorHAnsi"/>
          <w:szCs w:val="24"/>
        </w:rPr>
        <w:t xml:space="preserve"> </w:t>
      </w:r>
    </w:p>
    <w:p w14:paraId="3FCE900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contribute to the corporate life of the school through appropriate participation in meetings and management systems necessary to coordinate the management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727881F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responsibility for their own professional development and duties in relation to school policies and </w:t>
      </w:r>
      <w:proofErr w:type="gramStart"/>
      <w:r w:rsidRPr="00A455B2">
        <w:rPr>
          <w:rFonts w:asciiTheme="minorHAnsi" w:hAnsiTheme="minorHAnsi" w:cstheme="minorHAnsi"/>
          <w:szCs w:val="24"/>
        </w:rPr>
        <w:t>practices;</w:t>
      </w:r>
      <w:proofErr w:type="gramEnd"/>
      <w:r w:rsidRPr="00A455B2">
        <w:rPr>
          <w:rFonts w:asciiTheme="minorHAnsi" w:hAnsiTheme="minorHAnsi" w:cstheme="minorHAnsi"/>
          <w:szCs w:val="24"/>
        </w:rPr>
        <w:t xml:space="preserve"> </w:t>
      </w:r>
    </w:p>
    <w:p w14:paraId="141F7CC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liaise effectively with parents and governors. </w:t>
      </w:r>
    </w:p>
    <w:p w14:paraId="28ACE226" w14:textId="77777777" w:rsidR="0070096D" w:rsidRPr="00A455B2" w:rsidRDefault="0070096D" w:rsidP="006C73D7">
      <w:pPr>
        <w:jc w:val="both"/>
        <w:rPr>
          <w:rFonts w:asciiTheme="minorHAnsi" w:hAnsiTheme="minorHAnsi" w:cstheme="minorHAnsi"/>
          <w:szCs w:val="24"/>
        </w:rPr>
      </w:pPr>
    </w:p>
    <w:p w14:paraId="44CB941A" w14:textId="77777777" w:rsidR="006C73D7" w:rsidRPr="00A455B2" w:rsidRDefault="006C73D7" w:rsidP="00542543">
      <w:pPr>
        <w:jc w:val="both"/>
        <w:rPr>
          <w:rFonts w:asciiTheme="minorHAnsi" w:hAnsiTheme="minorHAnsi" w:cstheme="minorHAnsi"/>
          <w:b/>
          <w:szCs w:val="24"/>
        </w:rPr>
      </w:pPr>
      <w:r w:rsidRPr="00A455B2">
        <w:rPr>
          <w:rFonts w:asciiTheme="minorHAnsi" w:hAnsiTheme="minorHAnsi" w:cstheme="minorHAnsi"/>
          <w:b/>
          <w:szCs w:val="24"/>
        </w:rPr>
        <w:t>General</w:t>
      </w:r>
    </w:p>
    <w:p w14:paraId="50FD87EE"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Maintain up to date knowledge in line with national changes and legislation as appropriate to the role.</w:t>
      </w:r>
    </w:p>
    <w:p w14:paraId="2C522B6A"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Be aware of and comply with all Trust policies including </w:t>
      </w:r>
      <w:proofErr w:type="gramStart"/>
      <w:r w:rsidRPr="00A455B2">
        <w:rPr>
          <w:rFonts w:asciiTheme="minorHAnsi" w:hAnsiTheme="minorHAnsi" w:cstheme="minorHAnsi"/>
          <w:szCs w:val="24"/>
        </w:rPr>
        <w:t>in particular IT</w:t>
      </w:r>
      <w:proofErr w:type="gramEnd"/>
      <w:r w:rsidRPr="00A455B2">
        <w:rPr>
          <w:rFonts w:asciiTheme="minorHAnsi" w:hAnsiTheme="minorHAnsi" w:cstheme="minorHAnsi"/>
          <w:szCs w:val="24"/>
        </w:rPr>
        <w:t>, Health and Safety and Safeguarding.</w:t>
      </w:r>
    </w:p>
    <w:p w14:paraId="67584098"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Adhere to all internal and external deadlines.</w:t>
      </w:r>
    </w:p>
    <w:p w14:paraId="51DA4FC9"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A455B2" w:rsidRDefault="006C73D7" w:rsidP="006C73D7">
      <w:pPr>
        <w:ind w:left="284"/>
        <w:rPr>
          <w:rFonts w:asciiTheme="minorHAnsi" w:hAnsiTheme="minorHAnsi" w:cstheme="minorHAnsi"/>
          <w:szCs w:val="24"/>
        </w:rPr>
      </w:pPr>
    </w:p>
    <w:p w14:paraId="44C9B18A" w14:textId="77777777" w:rsidR="00C02FC0" w:rsidRPr="00A455B2" w:rsidRDefault="00C02FC0" w:rsidP="00C02FC0">
      <w:pPr>
        <w:jc w:val="both"/>
        <w:rPr>
          <w:rFonts w:asciiTheme="minorHAnsi" w:hAnsiTheme="minorHAnsi" w:cstheme="minorHAnsi"/>
          <w:szCs w:val="24"/>
        </w:rPr>
      </w:pPr>
      <w:r w:rsidRPr="00A455B2">
        <w:rPr>
          <w:rFonts w:asciiTheme="minorHAnsi" w:hAnsiTheme="minorHAnsi" w:cstheme="minorHAnsi"/>
          <w:szCs w:val="24"/>
        </w:rPr>
        <w:t xml:space="preserve">The post holder will be expected to use all Trust standard computer hardware and software packages where appropriate.  </w:t>
      </w:r>
    </w:p>
    <w:p w14:paraId="629932B6" w14:textId="77777777" w:rsidR="00C02FC0" w:rsidRPr="00A455B2" w:rsidRDefault="00C02FC0" w:rsidP="006C73D7">
      <w:pPr>
        <w:rPr>
          <w:rFonts w:asciiTheme="minorHAnsi" w:hAnsiTheme="minorHAnsi" w:cstheme="minorHAnsi"/>
          <w:szCs w:val="24"/>
        </w:rPr>
      </w:pPr>
    </w:p>
    <w:p w14:paraId="3D8B5AA1" w14:textId="5F01C96D" w:rsidR="006C73D7" w:rsidRPr="00A455B2" w:rsidRDefault="006C73D7" w:rsidP="006C73D7">
      <w:pPr>
        <w:rPr>
          <w:rFonts w:asciiTheme="minorHAnsi" w:hAnsiTheme="minorHAnsi" w:cstheme="minorHAnsi"/>
          <w:szCs w:val="24"/>
        </w:rPr>
      </w:pPr>
      <w:r w:rsidRPr="00A455B2">
        <w:rPr>
          <w:rFonts w:asciiTheme="minorHAnsi" w:hAnsiTheme="minorHAnsi" w:cstheme="minorHAnsi"/>
          <w:szCs w:val="24"/>
        </w:rPr>
        <w:t xml:space="preserve">These </w:t>
      </w:r>
      <w:r w:rsidR="0006785B" w:rsidRPr="00A455B2">
        <w:rPr>
          <w:rFonts w:asciiTheme="minorHAnsi" w:hAnsiTheme="minorHAnsi" w:cstheme="minorHAnsi"/>
          <w:szCs w:val="24"/>
        </w:rPr>
        <w:t>above-mentioned</w:t>
      </w:r>
      <w:r w:rsidRPr="00A455B2">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A455B2" w:rsidRDefault="0056537F" w:rsidP="00872955">
      <w:pPr>
        <w:rPr>
          <w:rFonts w:asciiTheme="minorHAnsi" w:hAnsiTheme="minorHAnsi" w:cstheme="minorHAnsi"/>
          <w:szCs w:val="24"/>
        </w:rPr>
      </w:pPr>
    </w:p>
    <w:p w14:paraId="4AF94CCC" w14:textId="77777777" w:rsidR="006C73D7" w:rsidRPr="00A455B2" w:rsidRDefault="006C73D7" w:rsidP="006C73D7">
      <w:pPr>
        <w:rPr>
          <w:rFonts w:asciiTheme="minorHAnsi" w:eastAsia="Times New Roman" w:hAnsiTheme="minorHAnsi" w:cstheme="minorHAnsi"/>
          <w:color w:val="000000"/>
          <w:szCs w:val="24"/>
          <w:lang w:eastAsia="en-GB"/>
        </w:rPr>
      </w:pPr>
      <w:r w:rsidRPr="00A455B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bookmarkEnd w:id="0"/>
    <w:p w14:paraId="5903FD28" w14:textId="1ED08166" w:rsidR="006C73D7" w:rsidRPr="0045026B" w:rsidRDefault="006C73D7" w:rsidP="006C73D7">
      <w:pPr>
        <w:rPr>
          <w:rFonts w:asciiTheme="minorHAnsi" w:hAnsiTheme="minorHAnsi" w:cstheme="minorHAnsi"/>
          <w:szCs w:val="24"/>
        </w:rPr>
      </w:pPr>
    </w:p>
    <w:p w14:paraId="4000E7EB" w14:textId="77777777" w:rsidR="00F32802" w:rsidRPr="0045026B" w:rsidRDefault="00F32802" w:rsidP="006C73D7">
      <w:pPr>
        <w:rPr>
          <w:rFonts w:asciiTheme="minorHAnsi" w:hAnsiTheme="minorHAnsi" w:cstheme="minorHAnsi"/>
          <w:szCs w:val="24"/>
        </w:rPr>
      </w:pPr>
    </w:p>
    <w:p w14:paraId="0913D993" w14:textId="7DCDEF3E" w:rsidR="0056537F" w:rsidRPr="0045026B" w:rsidRDefault="006C73D7" w:rsidP="00872955">
      <w:pPr>
        <w:rPr>
          <w:rFonts w:asciiTheme="minorHAnsi" w:hAnsiTheme="minorHAnsi" w:cstheme="minorHAnsi"/>
          <w:szCs w:val="24"/>
        </w:rPr>
      </w:pPr>
      <w:r w:rsidRPr="0045026B">
        <w:rPr>
          <w:rFonts w:asciiTheme="minorHAnsi" w:hAnsiTheme="minorHAnsi" w:cstheme="minorHAnsi"/>
          <w:szCs w:val="24"/>
        </w:rPr>
        <w:lastRenderedPageBreak/>
        <w:t>Name</w:t>
      </w:r>
    </w:p>
    <w:p w14:paraId="60602BA9" w14:textId="77777777" w:rsidR="00F32802" w:rsidRPr="0045026B" w:rsidRDefault="00F32802" w:rsidP="00872955">
      <w:pPr>
        <w:rPr>
          <w:rFonts w:asciiTheme="minorHAnsi" w:hAnsiTheme="minorHAnsi" w:cstheme="minorHAnsi"/>
          <w:szCs w:val="24"/>
        </w:rPr>
      </w:pPr>
    </w:p>
    <w:p w14:paraId="598EA169" w14:textId="6477E243"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Signature</w:t>
      </w:r>
    </w:p>
    <w:p w14:paraId="66300572" w14:textId="77777777" w:rsidR="00F32802" w:rsidRPr="0045026B" w:rsidRDefault="00F32802" w:rsidP="00872955">
      <w:pPr>
        <w:rPr>
          <w:rFonts w:asciiTheme="minorHAnsi" w:hAnsiTheme="minorHAnsi" w:cstheme="minorHAnsi"/>
          <w:szCs w:val="24"/>
        </w:rPr>
      </w:pPr>
    </w:p>
    <w:p w14:paraId="4FD31E26" w14:textId="77777777"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Date</w:t>
      </w:r>
    </w:p>
    <w:p w14:paraId="71386BF2" w14:textId="49D66330" w:rsidR="00F54F7E" w:rsidRPr="0045026B" w:rsidRDefault="00F54F7E" w:rsidP="00872955">
      <w:pPr>
        <w:rPr>
          <w:rFonts w:asciiTheme="minorHAnsi" w:hAnsiTheme="minorHAnsi" w:cstheme="minorHAns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6"/>
        <w:gridCol w:w="1956"/>
        <w:gridCol w:w="1559"/>
      </w:tblGrid>
      <w:tr w:rsidR="0031318F" w:rsidRPr="0025594D" w14:paraId="7A5FBCDD" w14:textId="77777777" w:rsidTr="000A3D2B">
        <w:tc>
          <w:tcPr>
            <w:tcW w:w="5956"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956" w:type="dxa"/>
          </w:tcPr>
          <w:p w14:paraId="4D751A46" w14:textId="759FB830" w:rsidR="0031318F" w:rsidRPr="0025594D" w:rsidRDefault="006C73D7" w:rsidP="00A63959">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59" w:type="dxa"/>
          </w:tcPr>
          <w:p w14:paraId="16489A9A" w14:textId="0C4F887E" w:rsidR="0031318F" w:rsidRPr="0025594D" w:rsidRDefault="00CF3E10" w:rsidP="00A63959">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C636C" w:rsidRPr="0025594D" w14:paraId="0E20BDCA" w14:textId="77777777" w:rsidTr="000A3D2B">
        <w:trPr>
          <w:trHeight w:val="21"/>
        </w:trPr>
        <w:tc>
          <w:tcPr>
            <w:tcW w:w="5956" w:type="dxa"/>
            <w:tcBorders>
              <w:top w:val="single" w:sz="4" w:space="0" w:color="FFFFFF" w:themeColor="background1"/>
              <w:bottom w:val="single" w:sz="4" w:space="0" w:color="FFFFFF" w:themeColor="background1"/>
            </w:tcBorders>
          </w:tcPr>
          <w:p w14:paraId="203BBFD8" w14:textId="52BEFAFD" w:rsidR="004C636C" w:rsidRPr="004B3A2A" w:rsidRDefault="000A3D2B" w:rsidP="000A3D2B">
            <w:pPr>
              <w:contextualSpacing/>
              <w:rPr>
                <w:rFonts w:ascii="Calibri" w:eastAsia="Times New Roman" w:hAnsi="Calibri" w:cs="Arial"/>
                <w:sz w:val="16"/>
                <w:szCs w:val="16"/>
                <w:lang w:eastAsia="en-GB"/>
              </w:rPr>
            </w:pPr>
            <w:bookmarkStart w:id="1" w:name="_Hlk124946804"/>
            <w:r w:rsidRPr="000A3D2B">
              <w:rPr>
                <w:rFonts w:asciiTheme="majorHAnsi" w:hAnsiTheme="majorHAnsi"/>
                <w:color w:val="000000" w:themeColor="text1"/>
                <w:sz w:val="20"/>
                <w:lang w:val="en-US"/>
              </w:rPr>
              <w:t>Degree in Science or a related subject</w:t>
            </w:r>
            <w:bookmarkEnd w:id="1"/>
          </w:p>
        </w:tc>
        <w:tc>
          <w:tcPr>
            <w:tcW w:w="1956" w:type="dxa"/>
            <w:tcBorders>
              <w:top w:val="single" w:sz="4" w:space="0" w:color="FFFFFF" w:themeColor="background1"/>
              <w:bottom w:val="single" w:sz="4" w:space="0" w:color="FFFFFF" w:themeColor="background1"/>
            </w:tcBorders>
          </w:tcPr>
          <w:p w14:paraId="2F3B7279" w14:textId="67478E82"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31D687B3" w14:textId="08E3A4F3" w:rsidR="004C636C" w:rsidRPr="004B3A2A" w:rsidRDefault="004C636C" w:rsidP="00C02FC0">
            <w:pPr>
              <w:jc w:val="center"/>
              <w:rPr>
                <w:rFonts w:ascii="Calibri" w:eastAsia="Times New Roman" w:hAnsi="Calibri" w:cs="Arial"/>
                <w:sz w:val="16"/>
                <w:szCs w:val="16"/>
                <w:lang w:eastAsia="en-GB"/>
              </w:rPr>
            </w:pPr>
          </w:p>
        </w:tc>
      </w:tr>
      <w:tr w:rsidR="004C636C" w:rsidRPr="0025594D" w14:paraId="21A07D8B" w14:textId="77777777" w:rsidTr="000A3D2B">
        <w:trPr>
          <w:trHeight w:val="283"/>
        </w:trPr>
        <w:tc>
          <w:tcPr>
            <w:tcW w:w="5956" w:type="dxa"/>
            <w:tcBorders>
              <w:top w:val="single" w:sz="4" w:space="0" w:color="FFFFFF" w:themeColor="background1"/>
              <w:bottom w:val="single" w:sz="4" w:space="0" w:color="FFFFFF" w:themeColor="background1"/>
            </w:tcBorders>
          </w:tcPr>
          <w:p w14:paraId="298981ED" w14:textId="7CFE1D6D"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DfE recognised teaching qualification such as a PGCE or equivalent</w:t>
            </w:r>
          </w:p>
        </w:tc>
        <w:tc>
          <w:tcPr>
            <w:tcW w:w="1956" w:type="dxa"/>
            <w:tcBorders>
              <w:top w:val="single" w:sz="4" w:space="0" w:color="FFFFFF" w:themeColor="background1"/>
              <w:bottom w:val="single" w:sz="4" w:space="0" w:color="FFFFFF" w:themeColor="background1"/>
            </w:tcBorders>
          </w:tcPr>
          <w:p w14:paraId="1B4A3518" w14:textId="3F330631"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191DA71B" w14:textId="76A8170F" w:rsidR="004C636C" w:rsidRPr="004B3A2A" w:rsidRDefault="004C636C" w:rsidP="00C02FC0">
            <w:pPr>
              <w:jc w:val="center"/>
              <w:rPr>
                <w:rFonts w:ascii="Calibri" w:eastAsia="Times New Roman" w:hAnsi="Calibri" w:cs="Arial"/>
                <w:sz w:val="16"/>
                <w:szCs w:val="16"/>
                <w:lang w:eastAsia="en-GB"/>
              </w:rPr>
            </w:pPr>
          </w:p>
        </w:tc>
      </w:tr>
      <w:tr w:rsidR="004C636C" w:rsidRPr="0025594D" w14:paraId="19673318" w14:textId="77777777" w:rsidTr="000A3D2B">
        <w:trPr>
          <w:trHeight w:val="21"/>
        </w:trPr>
        <w:tc>
          <w:tcPr>
            <w:tcW w:w="5956" w:type="dxa"/>
            <w:tcBorders>
              <w:top w:val="single" w:sz="4" w:space="0" w:color="FFFFFF" w:themeColor="background1"/>
              <w:bottom w:val="single" w:sz="4" w:space="0" w:color="FFFFFF" w:themeColor="background1"/>
            </w:tcBorders>
          </w:tcPr>
          <w:p w14:paraId="1BCF4F67" w14:textId="4A4BA327" w:rsidR="004C636C" w:rsidRPr="004B3A2A" w:rsidRDefault="000A3D2B" w:rsidP="000A3D2B">
            <w:pPr>
              <w:rPr>
                <w:rFonts w:ascii="Calibri" w:eastAsia="Times New Roman" w:hAnsi="Calibri" w:cs="Arial"/>
                <w:sz w:val="16"/>
                <w:szCs w:val="16"/>
                <w:lang w:eastAsia="en-GB"/>
              </w:rPr>
            </w:pPr>
            <w:r w:rsidRPr="000A3D2B">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w:t>
            </w:r>
            <w:r w:rsidRPr="00D95B5C">
              <w:rPr>
                <w:rFonts w:asciiTheme="majorHAnsi" w:hAnsiTheme="majorHAnsi"/>
                <w:color w:val="000000" w:themeColor="text1"/>
                <w:sz w:val="20"/>
                <w:lang w:val="en-US"/>
              </w:rPr>
              <w:t xml:space="preserve">teaching </w:t>
            </w:r>
            <w:r>
              <w:rPr>
                <w:rFonts w:asciiTheme="majorHAnsi" w:hAnsiTheme="majorHAnsi"/>
                <w:color w:val="000000" w:themeColor="text1"/>
                <w:sz w:val="20"/>
                <w:lang w:val="en-US"/>
              </w:rPr>
              <w:t>Science</w:t>
            </w:r>
            <w:r w:rsidRPr="00D95B5C">
              <w:rPr>
                <w:rFonts w:asciiTheme="majorHAnsi" w:hAnsiTheme="majorHAnsi"/>
                <w:color w:val="000000" w:themeColor="text1"/>
                <w:sz w:val="20"/>
                <w:lang w:val="en-US"/>
              </w:rPr>
              <w:t xml:space="preserve"> to post-16 students.</w:t>
            </w:r>
          </w:p>
        </w:tc>
        <w:tc>
          <w:tcPr>
            <w:tcW w:w="1956" w:type="dxa"/>
            <w:tcBorders>
              <w:top w:val="single" w:sz="4" w:space="0" w:color="FFFFFF" w:themeColor="background1"/>
              <w:bottom w:val="single" w:sz="4" w:space="0" w:color="FFFFFF" w:themeColor="background1"/>
            </w:tcBorders>
          </w:tcPr>
          <w:p w14:paraId="6C71DD66" w14:textId="329B66A5" w:rsidR="000A3D2B" w:rsidRPr="004B3A2A" w:rsidRDefault="000A3D2B" w:rsidP="00C02FC0">
            <w:pPr>
              <w:jc w:val="center"/>
              <w:rPr>
                <w:rFonts w:ascii="Wingdings" w:eastAsia="Times New Roman" w:hAnsi="Wingdings" w:cs="Calibri"/>
                <w:sz w:val="18"/>
                <w:szCs w:val="18"/>
                <w:lang w:eastAsia="en-GB"/>
              </w:rPr>
            </w:pPr>
          </w:p>
          <w:p w14:paraId="7B25DD4F"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23814E09"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FD02F5" w14:textId="5B59B706" w:rsidR="004C636C" w:rsidRPr="004B3A2A" w:rsidRDefault="004C636C" w:rsidP="00C02FC0">
            <w:pPr>
              <w:jc w:val="center"/>
              <w:rPr>
                <w:rFonts w:ascii="Calibri" w:eastAsia="Times New Roman" w:hAnsi="Calibri" w:cs="Arial"/>
                <w:sz w:val="16"/>
                <w:szCs w:val="16"/>
                <w:lang w:eastAsia="en-GB"/>
              </w:rPr>
            </w:pPr>
          </w:p>
        </w:tc>
      </w:tr>
      <w:tr w:rsidR="004C636C" w:rsidRPr="0025594D" w14:paraId="0C26A921" w14:textId="77777777" w:rsidTr="000A3D2B">
        <w:trPr>
          <w:trHeight w:val="21"/>
        </w:trPr>
        <w:tc>
          <w:tcPr>
            <w:tcW w:w="5956" w:type="dxa"/>
            <w:tcBorders>
              <w:top w:val="single" w:sz="4" w:space="0" w:color="FFFFFF" w:themeColor="background1"/>
              <w:bottom w:val="single" w:sz="4" w:space="0" w:color="FFFFFF" w:themeColor="background1"/>
            </w:tcBorders>
          </w:tcPr>
          <w:p w14:paraId="5EB4E82C" w14:textId="645959AE"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A working knowledge of ICT in a classroom environment</w:t>
            </w:r>
          </w:p>
        </w:tc>
        <w:tc>
          <w:tcPr>
            <w:tcW w:w="1956" w:type="dxa"/>
            <w:tcBorders>
              <w:top w:val="single" w:sz="4" w:space="0" w:color="FFFFFF" w:themeColor="background1"/>
              <w:bottom w:val="single" w:sz="4" w:space="0" w:color="FFFFFF" w:themeColor="background1"/>
            </w:tcBorders>
          </w:tcPr>
          <w:p w14:paraId="26E116E5"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3BD4A5" w14:textId="1441067E"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271FDB24" w14:textId="7E42AB5C" w:rsidR="004C636C" w:rsidRPr="004B3A2A" w:rsidRDefault="004C636C" w:rsidP="00C02FC0">
            <w:pPr>
              <w:jc w:val="center"/>
              <w:rPr>
                <w:rFonts w:ascii="Calibri" w:eastAsia="Times New Roman" w:hAnsi="Calibri" w:cs="Arial"/>
                <w:sz w:val="16"/>
                <w:szCs w:val="16"/>
                <w:lang w:eastAsia="en-GB"/>
              </w:rPr>
            </w:pPr>
          </w:p>
        </w:tc>
      </w:tr>
      <w:tr w:rsidR="004C636C" w:rsidRPr="0025594D" w14:paraId="3E9AA112" w14:textId="77777777" w:rsidTr="000A3D2B">
        <w:trPr>
          <w:trHeight w:val="21"/>
        </w:trPr>
        <w:tc>
          <w:tcPr>
            <w:tcW w:w="5956" w:type="dxa"/>
            <w:tcBorders>
              <w:top w:val="single" w:sz="4" w:space="0" w:color="FFFFFF" w:themeColor="background1"/>
              <w:bottom w:val="single" w:sz="4" w:space="0" w:color="FFFFFF" w:themeColor="background1"/>
            </w:tcBorders>
          </w:tcPr>
          <w:p w14:paraId="106F32EF" w14:textId="77777777" w:rsidR="000A3D2B" w:rsidRPr="000A3D2B" w:rsidRDefault="000A3D2B" w:rsidP="000A3D2B">
            <w:pPr>
              <w:contextualSpacing/>
              <w:rPr>
                <w:rFonts w:asciiTheme="majorHAnsi" w:hAnsiTheme="majorHAnsi"/>
                <w:b/>
                <w:color w:val="000000" w:themeColor="text1"/>
                <w:sz w:val="20"/>
                <w:lang w:val="en-US"/>
              </w:rPr>
            </w:pPr>
            <w:r w:rsidRPr="000A3D2B">
              <w:rPr>
                <w:rFonts w:asciiTheme="majorHAnsi" w:hAnsiTheme="majorHAnsi"/>
                <w:color w:val="000000" w:themeColor="text1"/>
                <w:sz w:val="20"/>
                <w:lang w:val="en-US"/>
              </w:rPr>
              <w:t>Knowledge of recent initiatives and issues in education</w:t>
            </w:r>
          </w:p>
          <w:p w14:paraId="15CAFAE7" w14:textId="7AC545F2"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Using ICT as a curriculum tool to improve standards</w:t>
            </w:r>
          </w:p>
        </w:tc>
        <w:tc>
          <w:tcPr>
            <w:tcW w:w="1956" w:type="dxa"/>
            <w:tcBorders>
              <w:top w:val="single" w:sz="4" w:space="0" w:color="FFFFFF" w:themeColor="background1"/>
              <w:bottom w:val="single" w:sz="4" w:space="0" w:color="FFFFFF" w:themeColor="background1"/>
            </w:tcBorders>
          </w:tcPr>
          <w:p w14:paraId="27082365"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1DA2D9A8"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B84B942"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33218B" w14:textId="7E8A2C1B" w:rsidR="004C636C" w:rsidRPr="004B3A2A" w:rsidRDefault="004C636C" w:rsidP="00C02FC0">
            <w:pPr>
              <w:jc w:val="center"/>
              <w:rPr>
                <w:rFonts w:ascii="Calibri" w:eastAsia="Times New Roman" w:hAnsi="Calibri" w:cs="Arial"/>
                <w:sz w:val="16"/>
                <w:szCs w:val="16"/>
                <w:lang w:eastAsia="en-GB"/>
              </w:rPr>
            </w:pPr>
          </w:p>
        </w:tc>
      </w:tr>
      <w:tr w:rsidR="004C636C" w:rsidRPr="0025594D" w14:paraId="173B1C40" w14:textId="77777777" w:rsidTr="0031318F">
        <w:tc>
          <w:tcPr>
            <w:tcW w:w="9471" w:type="dxa"/>
            <w:gridSpan w:val="3"/>
          </w:tcPr>
          <w:p w14:paraId="5B1A339E" w14:textId="77777777" w:rsidR="004C636C" w:rsidRPr="0025594D" w:rsidRDefault="004C636C" w:rsidP="002058DF">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C636C" w:rsidRPr="0025594D" w14:paraId="30A7C7F8" w14:textId="77777777" w:rsidTr="00561BA9">
        <w:trPr>
          <w:trHeight w:val="359"/>
        </w:trPr>
        <w:tc>
          <w:tcPr>
            <w:tcW w:w="5956" w:type="dxa"/>
            <w:tcBorders>
              <w:top w:val="single" w:sz="4" w:space="0" w:color="FFFFFF" w:themeColor="background1"/>
              <w:bottom w:val="single" w:sz="4" w:space="0" w:color="FFFFFF" w:themeColor="background1"/>
            </w:tcBorders>
          </w:tcPr>
          <w:p w14:paraId="5ACEA6DD"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inspire, motivate and challenge students</w:t>
            </w:r>
          </w:p>
          <w:p w14:paraId="0C438B8F" w14:textId="77777777" w:rsidR="004C636C" w:rsidRPr="00561BA9" w:rsidRDefault="004C636C" w:rsidP="00561BA9">
            <w:pPr>
              <w:ind w:left="360"/>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5E3E9487"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64D939D"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74E28225" w14:textId="1371B543" w:rsidR="004C636C" w:rsidRPr="0025594D" w:rsidRDefault="004C636C" w:rsidP="00C02FC0">
            <w:pPr>
              <w:ind w:left="720"/>
              <w:jc w:val="center"/>
              <w:rPr>
                <w:rFonts w:ascii="Calibri" w:eastAsia="Times New Roman" w:hAnsi="Calibri" w:cs="Arial"/>
                <w:sz w:val="20"/>
                <w:lang w:eastAsia="en-GB"/>
              </w:rPr>
            </w:pPr>
          </w:p>
        </w:tc>
      </w:tr>
      <w:tr w:rsidR="004C636C" w:rsidRPr="0025594D" w14:paraId="70211EC6" w14:textId="77777777" w:rsidTr="000A3D2B">
        <w:trPr>
          <w:trHeight w:val="20"/>
        </w:trPr>
        <w:tc>
          <w:tcPr>
            <w:tcW w:w="5956" w:type="dxa"/>
            <w:tcBorders>
              <w:top w:val="single" w:sz="4" w:space="0" w:color="FFFFFF" w:themeColor="background1"/>
              <w:bottom w:val="single" w:sz="4" w:space="0" w:color="FFFFFF" w:themeColor="background1"/>
            </w:tcBorders>
          </w:tcPr>
          <w:p w14:paraId="03F5D037"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plan and teach well-structured lessons which achieve outcomes which are at least good and are often outstanding</w:t>
            </w:r>
          </w:p>
          <w:p w14:paraId="3ED9056D" w14:textId="77777777" w:rsidR="004C636C" w:rsidRPr="0025594D" w:rsidRDefault="004C636C" w:rsidP="00561BA9">
            <w:pPr>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1D4E09A"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6B1F0DA"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FAF38C1" w14:textId="5BA40823" w:rsidR="004C636C" w:rsidRPr="0025594D" w:rsidRDefault="004C636C" w:rsidP="00C02FC0">
            <w:pPr>
              <w:ind w:left="720"/>
              <w:jc w:val="center"/>
              <w:rPr>
                <w:rFonts w:ascii="Calibri" w:eastAsia="Times New Roman" w:hAnsi="Calibri" w:cs="Arial"/>
                <w:sz w:val="20"/>
                <w:lang w:eastAsia="en-GB"/>
              </w:rPr>
            </w:pPr>
          </w:p>
        </w:tc>
      </w:tr>
      <w:tr w:rsidR="00561BA9" w:rsidRPr="0025594D" w14:paraId="54F0BE09" w14:textId="77777777" w:rsidTr="000A3D2B">
        <w:trPr>
          <w:trHeight w:val="20"/>
        </w:trPr>
        <w:tc>
          <w:tcPr>
            <w:tcW w:w="5956" w:type="dxa"/>
            <w:tcBorders>
              <w:top w:val="single" w:sz="4" w:space="0" w:color="FFFFFF" w:themeColor="background1"/>
              <w:bottom w:val="single" w:sz="4" w:space="0" w:color="FFFFFF" w:themeColor="background1"/>
            </w:tcBorders>
          </w:tcPr>
          <w:p w14:paraId="32B734B0"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meet targets for the students in your assigned classes</w:t>
            </w:r>
          </w:p>
          <w:p w14:paraId="299A00F9" w14:textId="77777777" w:rsidR="00561BA9" w:rsidRPr="00561BA9" w:rsidRDefault="00561BA9" w:rsidP="00561BA9">
            <w:pPr>
              <w:contextualSpacing/>
              <w:rPr>
                <w:rFonts w:asciiTheme="majorHAnsi" w:hAnsiTheme="majorHAnsi"/>
                <w:color w:val="000000" w:themeColor="text1"/>
                <w:sz w:val="20"/>
                <w:lang w:val="en-US"/>
              </w:rPr>
            </w:pPr>
          </w:p>
        </w:tc>
        <w:tc>
          <w:tcPr>
            <w:tcW w:w="1956" w:type="dxa"/>
            <w:tcBorders>
              <w:top w:val="single" w:sz="4" w:space="0" w:color="FFFFFF" w:themeColor="background1"/>
              <w:bottom w:val="single" w:sz="4" w:space="0" w:color="FFFFFF" w:themeColor="background1"/>
            </w:tcBorders>
          </w:tcPr>
          <w:p w14:paraId="2A83A850"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2414B8" w14:textId="77777777" w:rsidR="00561BA9" w:rsidRPr="004B3A2A" w:rsidRDefault="00561BA9" w:rsidP="00C02FC0">
            <w:pPr>
              <w:jc w:val="center"/>
              <w:rPr>
                <w:rFonts w:ascii="Wingdings" w:eastAsia="Times New Roman" w:hAnsi="Wingdings" w:cs="Calibri"/>
                <w:sz w:val="18"/>
                <w:szCs w:val="18"/>
                <w:lang w:eastAsia="en-GB"/>
              </w:rPr>
            </w:pPr>
          </w:p>
        </w:tc>
        <w:tc>
          <w:tcPr>
            <w:tcW w:w="1559" w:type="dxa"/>
            <w:tcBorders>
              <w:top w:val="single" w:sz="4" w:space="0" w:color="FFFFFF" w:themeColor="background1"/>
              <w:bottom w:val="single" w:sz="4" w:space="0" w:color="FFFFFF" w:themeColor="background1"/>
            </w:tcBorders>
          </w:tcPr>
          <w:p w14:paraId="473B9C87" w14:textId="77777777" w:rsidR="00561BA9" w:rsidRPr="0025594D" w:rsidRDefault="00561BA9" w:rsidP="00C02FC0">
            <w:pPr>
              <w:ind w:left="720"/>
              <w:jc w:val="center"/>
              <w:rPr>
                <w:rFonts w:ascii="Calibri" w:eastAsia="Times New Roman" w:hAnsi="Calibri" w:cs="Arial"/>
                <w:sz w:val="20"/>
                <w:lang w:eastAsia="en-GB"/>
              </w:rPr>
            </w:pPr>
          </w:p>
        </w:tc>
      </w:tr>
      <w:tr w:rsidR="004C636C" w:rsidRPr="0025594D" w14:paraId="2D04C253" w14:textId="77777777" w:rsidTr="000A3D2B">
        <w:trPr>
          <w:trHeight w:val="20"/>
        </w:trPr>
        <w:tc>
          <w:tcPr>
            <w:tcW w:w="5956" w:type="dxa"/>
            <w:tcBorders>
              <w:top w:val="single" w:sz="4" w:space="0" w:color="FFFFFF" w:themeColor="background1"/>
              <w:bottom w:val="single" w:sz="4" w:space="0" w:color="FFFFFF" w:themeColor="background1"/>
            </w:tcBorders>
          </w:tcPr>
          <w:p w14:paraId="4D5EC3F8"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work closely with a team of teaching colleagues in your department to prepare, resource and teach your subject</w:t>
            </w:r>
          </w:p>
          <w:p w14:paraId="70E4A757"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7EB948D6"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EF4AD2B"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41A689E4" w14:textId="5B769FFE" w:rsidR="004C636C" w:rsidRPr="0025594D" w:rsidRDefault="004C636C" w:rsidP="00C02FC0">
            <w:pPr>
              <w:ind w:left="720"/>
              <w:jc w:val="center"/>
              <w:rPr>
                <w:rFonts w:ascii="Calibri" w:eastAsia="Times New Roman" w:hAnsi="Calibri" w:cs="Arial"/>
                <w:sz w:val="20"/>
                <w:lang w:eastAsia="en-GB"/>
              </w:rPr>
            </w:pPr>
          </w:p>
        </w:tc>
      </w:tr>
      <w:tr w:rsidR="004C636C" w:rsidRPr="0025594D" w14:paraId="4E1A99DA" w14:textId="77777777" w:rsidTr="000A3D2B">
        <w:trPr>
          <w:trHeight w:val="20"/>
        </w:trPr>
        <w:tc>
          <w:tcPr>
            <w:tcW w:w="5956" w:type="dxa"/>
            <w:tcBorders>
              <w:top w:val="single" w:sz="4" w:space="0" w:color="FFFFFF" w:themeColor="background1"/>
              <w:bottom w:val="single" w:sz="4" w:space="0" w:color="FFFFFF" w:themeColor="background1"/>
            </w:tcBorders>
          </w:tcPr>
          <w:p w14:paraId="5D058678" w14:textId="7F4F47ED"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communicate effectively with students, parents and colleagues showing respect for others and professionalism at all</w:t>
            </w:r>
            <w:r>
              <w:rPr>
                <w:rFonts w:asciiTheme="majorHAnsi" w:hAnsiTheme="majorHAnsi"/>
                <w:color w:val="000000" w:themeColor="text1"/>
                <w:sz w:val="20"/>
                <w:lang w:val="en-US"/>
              </w:rPr>
              <w:t xml:space="preserve"> </w:t>
            </w:r>
            <w:r w:rsidRPr="00561BA9">
              <w:rPr>
                <w:rFonts w:asciiTheme="majorHAnsi" w:hAnsiTheme="majorHAnsi"/>
                <w:color w:val="000000" w:themeColor="text1"/>
                <w:sz w:val="20"/>
                <w:lang w:val="en-US"/>
              </w:rPr>
              <w:t>times</w:t>
            </w:r>
          </w:p>
          <w:p w14:paraId="7E47E955"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52C323B"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CF6C33"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A9FC378" w14:textId="437F1B52" w:rsidR="004C636C" w:rsidRPr="0025594D" w:rsidRDefault="004C636C" w:rsidP="00C02FC0">
            <w:pPr>
              <w:ind w:left="720"/>
              <w:jc w:val="center"/>
              <w:rPr>
                <w:rFonts w:ascii="Calibri" w:eastAsia="Times New Roman" w:hAnsi="Calibri" w:cs="Arial"/>
                <w:sz w:val="20"/>
                <w:lang w:eastAsia="en-GB"/>
              </w:rPr>
            </w:pPr>
          </w:p>
        </w:tc>
      </w:tr>
      <w:tr w:rsidR="004C636C" w:rsidRPr="0025594D" w14:paraId="57AE4E24" w14:textId="77777777" w:rsidTr="000A3D2B">
        <w:trPr>
          <w:trHeight w:val="20"/>
        </w:trPr>
        <w:tc>
          <w:tcPr>
            <w:tcW w:w="5956" w:type="dxa"/>
            <w:tcBorders>
              <w:top w:val="single" w:sz="4" w:space="0" w:color="FFFFFF" w:themeColor="background1"/>
              <w:bottom w:val="single" w:sz="4" w:space="0" w:color="FFFFFF" w:themeColor="background1"/>
            </w:tcBorders>
          </w:tcPr>
          <w:p w14:paraId="1A908D34" w14:textId="23C521DF" w:rsidR="004C636C" w:rsidRPr="0025594D" w:rsidRDefault="00561BA9" w:rsidP="00561BA9">
            <w:pPr>
              <w:rPr>
                <w:rFonts w:ascii="Calibri" w:eastAsia="Times New Roman" w:hAnsi="Calibri" w:cs="Arial"/>
                <w:sz w:val="20"/>
                <w:lang w:eastAsia="en-GB"/>
              </w:rPr>
            </w:pPr>
            <w:r w:rsidRPr="00D95B5C">
              <w:rPr>
                <w:rFonts w:asciiTheme="majorHAnsi" w:hAnsiTheme="majorHAnsi"/>
                <w:color w:val="000000" w:themeColor="text1"/>
                <w:sz w:val="20"/>
                <w:lang w:val="en-US"/>
              </w:rPr>
              <w:t>The ability to adapt teaching to respond to the strengths and needs of all students</w:t>
            </w:r>
          </w:p>
        </w:tc>
        <w:tc>
          <w:tcPr>
            <w:tcW w:w="1956" w:type="dxa"/>
            <w:tcBorders>
              <w:top w:val="single" w:sz="4" w:space="0" w:color="FFFFFF" w:themeColor="background1"/>
              <w:bottom w:val="single" w:sz="4" w:space="0" w:color="FFFFFF" w:themeColor="background1"/>
            </w:tcBorders>
          </w:tcPr>
          <w:p w14:paraId="2B8FB7E8"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85BBB7"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6D8D1011" w14:textId="23193EF2" w:rsidR="004C636C" w:rsidRPr="0025594D" w:rsidRDefault="004C636C" w:rsidP="00C02FC0">
            <w:pPr>
              <w:ind w:left="720"/>
              <w:jc w:val="center"/>
              <w:rPr>
                <w:rFonts w:ascii="Calibri" w:eastAsia="Times New Roman" w:hAnsi="Calibri" w:cs="Arial"/>
                <w:sz w:val="20"/>
                <w:lang w:eastAsia="en-GB"/>
              </w:rPr>
            </w:pPr>
          </w:p>
        </w:tc>
      </w:tr>
      <w:tr w:rsidR="004C636C" w:rsidRPr="0025594D" w14:paraId="560818D4" w14:textId="77777777" w:rsidTr="002058DF">
        <w:trPr>
          <w:trHeight w:val="265"/>
        </w:trPr>
        <w:tc>
          <w:tcPr>
            <w:tcW w:w="9471" w:type="dxa"/>
            <w:gridSpan w:val="3"/>
          </w:tcPr>
          <w:p w14:paraId="4AA5CF22" w14:textId="77777777" w:rsidR="004C636C" w:rsidRPr="0025594D" w:rsidRDefault="004C636C" w:rsidP="002058DF">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C636C" w:rsidRPr="0025594D" w14:paraId="35C36F55" w14:textId="77777777" w:rsidTr="000A3D2B">
        <w:trPr>
          <w:trHeight w:val="539"/>
        </w:trPr>
        <w:tc>
          <w:tcPr>
            <w:tcW w:w="5956" w:type="dxa"/>
          </w:tcPr>
          <w:p w14:paraId="0FAD4FD1"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Excellent interpersonal skills with the ability to maintain strict confidentiality</w:t>
            </w:r>
          </w:p>
          <w:p w14:paraId="06DBAD64"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Initiative and ability to prioritise own work and that of others to meet deadlines</w:t>
            </w:r>
          </w:p>
          <w:p w14:paraId="34978C1A"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Efficient and meticulous in organisation</w:t>
            </w:r>
          </w:p>
          <w:p w14:paraId="34E692D2"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Able to follow direction and work in collaboration with the leadership team</w:t>
            </w:r>
          </w:p>
          <w:p w14:paraId="0C9B3FCF" w14:textId="23EC81D3"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Able to work flexibly, adopt a hands-on approach and respond to unplanned situations</w:t>
            </w:r>
          </w:p>
          <w:p w14:paraId="3AEBA08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Ability to evaluate own development needs and those of others and to address them</w:t>
            </w:r>
          </w:p>
          <w:p w14:paraId="7C7AE51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Commitment to the highest standards of child protection and safeguarding</w:t>
            </w:r>
          </w:p>
          <w:p w14:paraId="11B4639A"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Recognition of the importance of personal responsibility for health and safety</w:t>
            </w:r>
          </w:p>
          <w:p w14:paraId="505DCB4F" w14:textId="77777777" w:rsidR="004C636C" w:rsidRPr="00561BA9" w:rsidRDefault="004C636C" w:rsidP="004C636C">
            <w:pPr>
              <w:rPr>
                <w:rFonts w:ascii="Calibri" w:eastAsia="Times New Roman" w:hAnsi="Calibri" w:cs="Arial"/>
                <w:b/>
                <w:sz w:val="20"/>
                <w:lang w:eastAsia="en-GB"/>
              </w:rPr>
            </w:pPr>
            <w:r w:rsidRPr="00561BA9">
              <w:rPr>
                <w:rFonts w:ascii="Calibri" w:eastAsia="Times New Roman" w:hAnsi="Calibri" w:cs="Arial"/>
                <w:sz w:val="20"/>
                <w:lang w:eastAsia="en-GB"/>
              </w:rPr>
              <w:t>Commitment to the Trust’s ethos, aims and whole community.</w:t>
            </w:r>
          </w:p>
        </w:tc>
        <w:tc>
          <w:tcPr>
            <w:tcW w:w="1956" w:type="dxa"/>
          </w:tcPr>
          <w:p w14:paraId="78ACFC2C" w14:textId="77777777" w:rsidR="00343964" w:rsidRDefault="00343964" w:rsidP="00C02FC0">
            <w:pPr>
              <w:jc w:val="center"/>
              <w:rPr>
                <w:rFonts w:ascii="Wingdings" w:eastAsia="Times New Roman" w:hAnsi="Wingdings" w:cs="Calibri"/>
                <w:sz w:val="20"/>
                <w:lang w:eastAsia="en-GB"/>
              </w:rPr>
            </w:pPr>
          </w:p>
          <w:p w14:paraId="394D70AA" w14:textId="5F2A668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555335" w14:textId="77777777" w:rsidR="004C636C" w:rsidRPr="00561BA9" w:rsidRDefault="004C636C" w:rsidP="00C02FC0">
            <w:pPr>
              <w:jc w:val="center"/>
              <w:rPr>
                <w:rFonts w:ascii="Wingdings" w:eastAsia="Times New Roman" w:hAnsi="Wingdings" w:cs="Calibri"/>
                <w:sz w:val="20"/>
                <w:lang w:eastAsia="en-GB"/>
              </w:rPr>
            </w:pPr>
          </w:p>
          <w:p w14:paraId="5F103695" w14:textId="208CE29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2ED28CC9" w14:textId="77777777" w:rsidR="00561BA9" w:rsidRDefault="00561BA9" w:rsidP="00C02FC0">
            <w:pPr>
              <w:jc w:val="center"/>
              <w:rPr>
                <w:rFonts w:ascii="Wingdings" w:eastAsia="Times New Roman" w:hAnsi="Wingdings" w:cs="Calibri"/>
                <w:sz w:val="20"/>
                <w:lang w:eastAsia="en-GB"/>
              </w:rPr>
            </w:pPr>
          </w:p>
          <w:p w14:paraId="0299555B" w14:textId="77777777" w:rsidR="00561BA9" w:rsidRDefault="00561BA9" w:rsidP="00C02FC0">
            <w:pPr>
              <w:jc w:val="center"/>
              <w:rPr>
                <w:rFonts w:ascii="Wingdings" w:eastAsia="Times New Roman" w:hAnsi="Wingdings" w:cs="Calibri"/>
                <w:sz w:val="20"/>
                <w:lang w:eastAsia="en-GB"/>
              </w:rPr>
            </w:pPr>
          </w:p>
          <w:p w14:paraId="0C0AEC57" w14:textId="5E6FD05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5FBF7B5C" w14:textId="0D9184E6"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1ED04562" w14:textId="77777777" w:rsidR="00561BA9" w:rsidRDefault="00561BA9" w:rsidP="00C02FC0">
            <w:pPr>
              <w:jc w:val="center"/>
              <w:rPr>
                <w:rFonts w:ascii="Wingdings" w:eastAsia="Times New Roman" w:hAnsi="Wingdings" w:cs="Calibri"/>
                <w:sz w:val="20"/>
                <w:lang w:eastAsia="en-GB"/>
              </w:rPr>
            </w:pPr>
          </w:p>
          <w:p w14:paraId="4FEC4F0A" w14:textId="51F428D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37A10B93" w14:textId="77777777" w:rsidR="004C636C" w:rsidRPr="00561BA9" w:rsidRDefault="004C636C" w:rsidP="00C02FC0">
            <w:pPr>
              <w:jc w:val="center"/>
              <w:rPr>
                <w:rFonts w:ascii="Wingdings" w:eastAsia="Times New Roman" w:hAnsi="Wingdings" w:cs="Calibri"/>
                <w:sz w:val="20"/>
                <w:lang w:eastAsia="en-GB"/>
              </w:rPr>
            </w:pPr>
          </w:p>
          <w:p w14:paraId="3845D12E"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76B630" w14:textId="77777777" w:rsidR="004C636C" w:rsidRPr="00561BA9" w:rsidRDefault="004C636C" w:rsidP="00C02FC0">
            <w:pPr>
              <w:jc w:val="center"/>
              <w:rPr>
                <w:rFonts w:ascii="Calibri" w:eastAsia="Times New Roman" w:hAnsi="Calibri" w:cs="Arial"/>
                <w:b/>
                <w:sz w:val="20"/>
                <w:lang w:eastAsia="en-GB"/>
              </w:rPr>
            </w:pPr>
          </w:p>
          <w:p w14:paraId="0A383F89"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65C7BB7" w14:textId="77777777" w:rsidR="00561BA9" w:rsidRDefault="00561BA9" w:rsidP="00C02FC0">
            <w:pPr>
              <w:jc w:val="center"/>
              <w:rPr>
                <w:rFonts w:ascii="Wingdings" w:eastAsia="Times New Roman" w:hAnsi="Wingdings" w:cs="Calibri"/>
                <w:sz w:val="20"/>
                <w:lang w:eastAsia="en-GB"/>
              </w:rPr>
            </w:pPr>
          </w:p>
          <w:p w14:paraId="2AEA140E" w14:textId="370282B0"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3863787" w14:textId="77777777" w:rsidR="00561BA9" w:rsidRDefault="00561BA9" w:rsidP="00C02FC0">
            <w:pPr>
              <w:jc w:val="center"/>
              <w:rPr>
                <w:rFonts w:ascii="Wingdings" w:eastAsia="Times New Roman" w:hAnsi="Wingdings" w:cs="Calibri"/>
                <w:sz w:val="20"/>
                <w:lang w:eastAsia="en-GB"/>
              </w:rPr>
            </w:pPr>
          </w:p>
          <w:p w14:paraId="71103A25" w14:textId="7F0D2BFA"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tc>
        <w:tc>
          <w:tcPr>
            <w:tcW w:w="1559" w:type="dxa"/>
          </w:tcPr>
          <w:p w14:paraId="16938E36" w14:textId="77777777" w:rsidR="004C636C" w:rsidRPr="0025594D" w:rsidRDefault="004C636C" w:rsidP="00C02FC0">
            <w:pPr>
              <w:jc w:val="center"/>
              <w:rPr>
                <w:rFonts w:ascii="Calibri" w:eastAsia="Times New Roman" w:hAnsi="Calibri" w:cs="Arial"/>
                <w:b/>
                <w:sz w:val="20"/>
                <w:lang w:eastAsia="en-GB"/>
              </w:rPr>
            </w:pPr>
          </w:p>
        </w:tc>
      </w:tr>
    </w:tbl>
    <w:p w14:paraId="0C1517F2" w14:textId="77777777" w:rsidR="007A1B7D" w:rsidRPr="0025594D" w:rsidRDefault="007A1B7D" w:rsidP="00E01A5C">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D107" w14:textId="77777777" w:rsidR="00717AFC" w:rsidRDefault="00717AFC">
      <w:r>
        <w:separator/>
      </w:r>
    </w:p>
  </w:endnote>
  <w:endnote w:type="continuationSeparator" w:id="0">
    <w:p w14:paraId="48B004DF" w14:textId="77777777" w:rsidR="00717AFC" w:rsidRDefault="0071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26B66B95" w:rsidR="000C5768" w:rsidRPr="00B176A2" w:rsidRDefault="00281AA8" w:rsidP="00B176A2">
    <w:pPr>
      <w:pStyle w:val="Footer"/>
      <w:rPr>
        <w:lang w:val="en-US"/>
      </w:rPr>
    </w:pPr>
    <w:r>
      <w:rPr>
        <w:lang w:val="en-US"/>
      </w:rPr>
      <w:t>April</w:t>
    </w:r>
    <w:r w:rsidR="009539B1">
      <w:rPr>
        <w:lang w:val="en-US"/>
      </w:rPr>
      <w:t xml:space="preserve"> 202</w:t>
    </w: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22C7" w14:textId="77777777" w:rsidR="00717AFC" w:rsidRDefault="00717AFC">
      <w:r>
        <w:separator/>
      </w:r>
    </w:p>
  </w:footnote>
  <w:footnote w:type="continuationSeparator" w:id="0">
    <w:p w14:paraId="2C169CDE" w14:textId="77777777" w:rsidR="00717AFC" w:rsidRDefault="0071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999"/>
    <w:multiLevelType w:val="hybridMultilevel"/>
    <w:tmpl w:val="AE84AD58"/>
    <w:lvl w:ilvl="0" w:tplc="763ECB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C31"/>
    <w:multiLevelType w:val="hybridMultilevel"/>
    <w:tmpl w:val="BB622D32"/>
    <w:lvl w:ilvl="0" w:tplc="284AFD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3B3808"/>
    <w:multiLevelType w:val="hybridMultilevel"/>
    <w:tmpl w:val="DE5E7D8A"/>
    <w:lvl w:ilvl="0" w:tplc="08090001">
      <w:start w:val="1"/>
      <w:numFmt w:val="bullet"/>
      <w:lvlText w:val=""/>
      <w:lvlJc w:val="left"/>
      <w:pPr>
        <w:ind w:left="720" w:hanging="360"/>
      </w:pPr>
      <w:rPr>
        <w:rFonts w:ascii="Symbol" w:hAnsi="Symbol" w:hint="default"/>
      </w:rPr>
    </w:lvl>
    <w:lvl w:ilvl="1" w:tplc="8D52079E">
      <w:start w:val="1"/>
      <w:numFmt w:val="bullet"/>
      <w:lvlText w:val="o"/>
      <w:lvlJc w:val="left"/>
      <w:pPr>
        <w:ind w:left="1440" w:hanging="360"/>
      </w:pPr>
      <w:rPr>
        <w:rFonts w:ascii="Courier New" w:hAnsi="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004691">
    <w:abstractNumId w:val="6"/>
  </w:num>
  <w:num w:numId="2" w16cid:durableId="552540764">
    <w:abstractNumId w:val="16"/>
  </w:num>
  <w:num w:numId="3" w16cid:durableId="1894348105">
    <w:abstractNumId w:val="5"/>
  </w:num>
  <w:num w:numId="4" w16cid:durableId="1235967030">
    <w:abstractNumId w:val="16"/>
  </w:num>
  <w:num w:numId="5" w16cid:durableId="420685153">
    <w:abstractNumId w:val="12"/>
  </w:num>
  <w:num w:numId="6" w16cid:durableId="579296224">
    <w:abstractNumId w:val="3"/>
  </w:num>
  <w:num w:numId="7" w16cid:durableId="1829011041">
    <w:abstractNumId w:val="0"/>
  </w:num>
  <w:num w:numId="8" w16cid:durableId="311258925">
    <w:abstractNumId w:val="18"/>
  </w:num>
  <w:num w:numId="9" w16cid:durableId="741367357">
    <w:abstractNumId w:val="10"/>
  </w:num>
  <w:num w:numId="10" w16cid:durableId="303005400">
    <w:abstractNumId w:val="7"/>
  </w:num>
  <w:num w:numId="11" w16cid:durableId="223223227">
    <w:abstractNumId w:val="14"/>
  </w:num>
  <w:num w:numId="12" w16cid:durableId="1513031587">
    <w:abstractNumId w:val="11"/>
  </w:num>
  <w:num w:numId="13" w16cid:durableId="598104286">
    <w:abstractNumId w:val="2"/>
  </w:num>
  <w:num w:numId="14" w16cid:durableId="891623981">
    <w:abstractNumId w:val="17"/>
  </w:num>
  <w:num w:numId="15" w16cid:durableId="2006207706">
    <w:abstractNumId w:val="15"/>
  </w:num>
  <w:num w:numId="16" w16cid:durableId="573585098">
    <w:abstractNumId w:val="4"/>
  </w:num>
  <w:num w:numId="17" w16cid:durableId="1754662053">
    <w:abstractNumId w:val="1"/>
  </w:num>
  <w:num w:numId="18" w16cid:durableId="927225954">
    <w:abstractNumId w:val="8"/>
  </w:num>
  <w:num w:numId="19" w16cid:durableId="1953240548">
    <w:abstractNumId w:val="13"/>
  </w:num>
  <w:num w:numId="20" w16cid:durableId="31360728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3D2B"/>
    <w:rsid w:val="000B49C8"/>
    <w:rsid w:val="000C5768"/>
    <w:rsid w:val="000D1DAB"/>
    <w:rsid w:val="001028F4"/>
    <w:rsid w:val="00122EAB"/>
    <w:rsid w:val="00124C2E"/>
    <w:rsid w:val="00125935"/>
    <w:rsid w:val="00131DA1"/>
    <w:rsid w:val="00142225"/>
    <w:rsid w:val="0014496C"/>
    <w:rsid w:val="00165117"/>
    <w:rsid w:val="001838F0"/>
    <w:rsid w:val="001B0276"/>
    <w:rsid w:val="001B054A"/>
    <w:rsid w:val="002058DF"/>
    <w:rsid w:val="002125C5"/>
    <w:rsid w:val="002177B4"/>
    <w:rsid w:val="00220906"/>
    <w:rsid w:val="00230844"/>
    <w:rsid w:val="0025594D"/>
    <w:rsid w:val="00264E04"/>
    <w:rsid w:val="00281A2B"/>
    <w:rsid w:val="00281AA8"/>
    <w:rsid w:val="00290A3D"/>
    <w:rsid w:val="002A17A1"/>
    <w:rsid w:val="002A30DA"/>
    <w:rsid w:val="00307577"/>
    <w:rsid w:val="00307BAA"/>
    <w:rsid w:val="0031318F"/>
    <w:rsid w:val="00323506"/>
    <w:rsid w:val="00323B63"/>
    <w:rsid w:val="00340CE0"/>
    <w:rsid w:val="00343964"/>
    <w:rsid w:val="00360CC9"/>
    <w:rsid w:val="003722AB"/>
    <w:rsid w:val="00391126"/>
    <w:rsid w:val="00394C2C"/>
    <w:rsid w:val="003B506C"/>
    <w:rsid w:val="003F0570"/>
    <w:rsid w:val="003F298B"/>
    <w:rsid w:val="00401F2A"/>
    <w:rsid w:val="0041092C"/>
    <w:rsid w:val="0042187F"/>
    <w:rsid w:val="0043375C"/>
    <w:rsid w:val="00441BD3"/>
    <w:rsid w:val="0045026B"/>
    <w:rsid w:val="00484D02"/>
    <w:rsid w:val="004A2841"/>
    <w:rsid w:val="004C636C"/>
    <w:rsid w:val="004D073F"/>
    <w:rsid w:val="004D17A2"/>
    <w:rsid w:val="004D4DE2"/>
    <w:rsid w:val="004D4FF3"/>
    <w:rsid w:val="004F06C7"/>
    <w:rsid w:val="004F7FF6"/>
    <w:rsid w:val="00503414"/>
    <w:rsid w:val="0051624C"/>
    <w:rsid w:val="00523305"/>
    <w:rsid w:val="0053155A"/>
    <w:rsid w:val="0054245F"/>
    <w:rsid w:val="00542543"/>
    <w:rsid w:val="00561BA9"/>
    <w:rsid w:val="0056537F"/>
    <w:rsid w:val="005710E8"/>
    <w:rsid w:val="0057741E"/>
    <w:rsid w:val="005C378E"/>
    <w:rsid w:val="005D648A"/>
    <w:rsid w:val="005E4A2B"/>
    <w:rsid w:val="005F55F3"/>
    <w:rsid w:val="00610B11"/>
    <w:rsid w:val="006121BE"/>
    <w:rsid w:val="00612839"/>
    <w:rsid w:val="00647780"/>
    <w:rsid w:val="00664533"/>
    <w:rsid w:val="006734B2"/>
    <w:rsid w:val="00680B6C"/>
    <w:rsid w:val="006A2DAE"/>
    <w:rsid w:val="006A30C8"/>
    <w:rsid w:val="006C73D7"/>
    <w:rsid w:val="006D04B9"/>
    <w:rsid w:val="0070096D"/>
    <w:rsid w:val="00701642"/>
    <w:rsid w:val="007153A7"/>
    <w:rsid w:val="00717053"/>
    <w:rsid w:val="00717AFC"/>
    <w:rsid w:val="007A1B7D"/>
    <w:rsid w:val="007B4AFF"/>
    <w:rsid w:val="007C14C6"/>
    <w:rsid w:val="007E17A2"/>
    <w:rsid w:val="007E17FE"/>
    <w:rsid w:val="00805F08"/>
    <w:rsid w:val="00822FF1"/>
    <w:rsid w:val="008239F1"/>
    <w:rsid w:val="00827583"/>
    <w:rsid w:val="008301D2"/>
    <w:rsid w:val="0084085F"/>
    <w:rsid w:val="00870B9C"/>
    <w:rsid w:val="00872955"/>
    <w:rsid w:val="00876407"/>
    <w:rsid w:val="008E3147"/>
    <w:rsid w:val="0090595A"/>
    <w:rsid w:val="0093459B"/>
    <w:rsid w:val="0093486F"/>
    <w:rsid w:val="009509DF"/>
    <w:rsid w:val="00951BD9"/>
    <w:rsid w:val="009539B1"/>
    <w:rsid w:val="009704B9"/>
    <w:rsid w:val="009707D2"/>
    <w:rsid w:val="009E152C"/>
    <w:rsid w:val="009F2089"/>
    <w:rsid w:val="009F6AA3"/>
    <w:rsid w:val="00A064C7"/>
    <w:rsid w:val="00A10731"/>
    <w:rsid w:val="00A12BC7"/>
    <w:rsid w:val="00A13938"/>
    <w:rsid w:val="00A13DEB"/>
    <w:rsid w:val="00A16907"/>
    <w:rsid w:val="00A30EEA"/>
    <w:rsid w:val="00A455B2"/>
    <w:rsid w:val="00A63959"/>
    <w:rsid w:val="00A728DA"/>
    <w:rsid w:val="00A87DA9"/>
    <w:rsid w:val="00AA6273"/>
    <w:rsid w:val="00AC35FA"/>
    <w:rsid w:val="00AD36C0"/>
    <w:rsid w:val="00B176A2"/>
    <w:rsid w:val="00B44961"/>
    <w:rsid w:val="00B52B38"/>
    <w:rsid w:val="00B67C73"/>
    <w:rsid w:val="00B93444"/>
    <w:rsid w:val="00C02FC0"/>
    <w:rsid w:val="00C1298C"/>
    <w:rsid w:val="00C60B24"/>
    <w:rsid w:val="00C65610"/>
    <w:rsid w:val="00C66C2E"/>
    <w:rsid w:val="00CA731B"/>
    <w:rsid w:val="00CC0123"/>
    <w:rsid w:val="00CE5B26"/>
    <w:rsid w:val="00CF3E10"/>
    <w:rsid w:val="00D11808"/>
    <w:rsid w:val="00D135DD"/>
    <w:rsid w:val="00D36D6A"/>
    <w:rsid w:val="00D41B23"/>
    <w:rsid w:val="00D52672"/>
    <w:rsid w:val="00DB0F62"/>
    <w:rsid w:val="00DD031C"/>
    <w:rsid w:val="00DF0740"/>
    <w:rsid w:val="00E01A5C"/>
    <w:rsid w:val="00E05E59"/>
    <w:rsid w:val="00E37F8B"/>
    <w:rsid w:val="00E56F64"/>
    <w:rsid w:val="00E929B1"/>
    <w:rsid w:val="00EC0DD8"/>
    <w:rsid w:val="00EF5CFF"/>
    <w:rsid w:val="00F00184"/>
    <w:rsid w:val="00F07203"/>
    <w:rsid w:val="00F32802"/>
    <w:rsid w:val="00F544C1"/>
    <w:rsid w:val="00F54F7E"/>
    <w:rsid w:val="00F606F6"/>
    <w:rsid w:val="00F61D93"/>
    <w:rsid w:val="00F664E8"/>
    <w:rsid w:val="00F67A6A"/>
    <w:rsid w:val="00F945F3"/>
    <w:rsid w:val="00FD0560"/>
    <w:rsid w:val="00FD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C636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A3462B25-525A-4AC8-A395-1C8DA78AC235}">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5BB89A5C-B28D-40CB-B6A8-D40244A40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11</cp:revision>
  <cp:lastPrinted>2025-10-16T14:22:00Z</cp:lastPrinted>
  <dcterms:created xsi:type="dcterms:W3CDTF">2026-04-21T13:24:00Z</dcterms:created>
  <dcterms:modified xsi:type="dcterms:W3CDTF">2026-04-21T13:33:00Z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2024-05-24T16:19:31Z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9eb27fee-173c-42f7-8551-5d5ad7d1c63f</vt:lpwstr>
  </property>
  <property fmtid="{D5CDD505-2E9C-101B-9397-08002B2CF9AE}" pid="9" name="MSIP_Label_defa4170-0d19-0005-0004-bc88714345d2_ContentBits">
    <vt:lpwstr>0</vt:lpwstr>
  </property>
  <property fmtid="{D5CDD505-2E9C-101B-9397-08002B2CF9AE}" pid="10" name="Order">
    <vt:r8>2526900</vt:r8>
  </property>
  <property fmtid="{D5CDD505-2E9C-101B-9397-08002B2CF9AE}" pid="11" name="Staff Category">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Staff_x0020_Category">
    <vt:lpwstr/>
  </property>
</Properties>
</file>