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Lunch Time Supervisor and Support Assistant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Job Description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6510"/>
        <w:tblGridChange w:id="0">
          <w:tblGrid>
            <w:gridCol w:w="2880"/>
            <w:gridCol w:w="651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 least upper intermediate (B2) level of English.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 of working with children of relevant age in a learning environment.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 of working with children or teenagers with SEND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.35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Pay: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G2 Point 8 : term time only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Hours: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12.10- 2.10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Monday to Friday (10 Hours) term time only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addition to these core hours, work additional hours in class by agreement (overtime payment)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Report 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Duty Lead and Key Stage 3 Coordinator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work under the direct instruction of the </w:t>
      </w:r>
      <w:r w:rsidDel="00000000" w:rsidR="00000000" w:rsidRPr="00000000">
        <w:rPr>
          <w:sz w:val="24"/>
          <w:szCs w:val="24"/>
          <w:rtl w:val="0"/>
        </w:rPr>
        <w:t xml:space="preserve">Duty Lead during lunchtime and the Key Stage 3 Coordinator for Year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Lunchtime Supervisor 12:10-1:10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Expectations include: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Lunchtime duty supervision, 12.10-1.10, may involve canteen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Supervision and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Adherence to safeguarding procedures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Following directions of the duty lead as required.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Lunchtime Supervisor will support pupils’ with SEND needs during </w:t>
      </w:r>
      <w:r w:rsidDel="00000000" w:rsidR="00000000" w:rsidRPr="00000000">
        <w:rPr>
          <w:sz w:val="24"/>
          <w:szCs w:val="24"/>
          <w:rtl w:val="0"/>
        </w:rPr>
        <w:t xml:space="preserve">lunchtime.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3.46456692913375" w:hanging="283.46456692913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Supervision of students during lunch duty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3.46456692913375" w:hanging="283.46456692913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Interaction with students during lunch duty.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3.46456692913375" w:hanging="283.46456692913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Implementation</w:t>
      </w:r>
      <w:r w:rsidDel="00000000" w:rsidR="00000000" w:rsidRPr="00000000">
        <w:rPr>
          <w:sz w:val="24"/>
          <w:szCs w:val="24"/>
          <w:rtl w:val="0"/>
        </w:rPr>
        <w:t xml:space="preserve"> of </w:t>
      </w:r>
      <w:r w:rsidDel="00000000" w:rsidR="00000000" w:rsidRPr="00000000">
        <w:rPr>
          <w:sz w:val="24"/>
          <w:szCs w:val="24"/>
          <w:rtl w:val="0"/>
        </w:rPr>
        <w:t xml:space="preserve">specific </w:t>
      </w:r>
      <w:r w:rsidDel="00000000" w:rsidR="00000000" w:rsidRPr="00000000">
        <w:rPr>
          <w:sz w:val="24"/>
          <w:szCs w:val="24"/>
          <w:rtl w:val="0"/>
        </w:rPr>
        <w:t xml:space="preserve"> personal programmes, </w:t>
      </w:r>
      <w:r w:rsidDel="00000000" w:rsidR="00000000" w:rsidRPr="00000000">
        <w:rPr>
          <w:sz w:val="24"/>
          <w:szCs w:val="24"/>
          <w:rtl w:val="0"/>
        </w:rPr>
        <w:t xml:space="preserve">which may</w:t>
      </w:r>
      <w:r w:rsidDel="00000000" w:rsidR="00000000" w:rsidRPr="00000000">
        <w:rPr>
          <w:sz w:val="24"/>
          <w:szCs w:val="24"/>
          <w:rtl w:val="0"/>
        </w:rPr>
        <w:t xml:space="preserve"> include supporting social, health, physical, </w:t>
      </w:r>
      <w:r w:rsidDel="00000000" w:rsidR="00000000" w:rsidRPr="00000000">
        <w:rPr>
          <w:sz w:val="24"/>
          <w:szCs w:val="24"/>
          <w:rtl w:val="0"/>
        </w:rPr>
        <w:t xml:space="preserve">and personal hygiene needs </w:t>
      </w:r>
      <w:r w:rsidDel="00000000" w:rsidR="00000000" w:rsidRPr="00000000">
        <w:rPr>
          <w:sz w:val="24"/>
          <w:szCs w:val="24"/>
          <w:rtl w:val="0"/>
        </w:rPr>
        <w:t xml:space="preserve">(including toileting).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Registration Support and Period 5 Support 1.10-2.10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s</w:t>
      </w:r>
      <w:r w:rsidDel="00000000" w:rsidR="00000000" w:rsidRPr="00000000">
        <w:rPr>
          <w:sz w:val="24"/>
          <w:szCs w:val="24"/>
          <w:rtl w:val="0"/>
        </w:rPr>
        <w:t xml:space="preserve">upport Year 7 tutor groups during the registration period, as directed by the Key Stage 3 Coordinator.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support selected classes Period 5, as directed by the cover supervisor.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the student during registration and period 5 by: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Being aware of the student’s Education Health Care Plan (EHCP) targets.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Engaging the student in learning to support academic progress.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with students to develop social skills and independence.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positive behaviour or learning programmes when required.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Ensuring students are safe by acting on a clear awareness of safeguarding when required.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the physical needs, including personal hygiene e.g. toileting, of the students.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line="240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Being part of effective pastoral involvement.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line="240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Promoting and ensuring the wellbeing of the students, encouraging independence and promoting self-esteem. 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line="240" w:lineRule="auto"/>
        <w:ind w:left="425.19685039370086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Participate in induction training.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line="240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other duties at the discretion of the Headteacher or SLT.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the curriculum by: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and engaging with the teaching and learning in the classroom.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Using Evidence for Learning (EfL) to record and share evidence as directed by the teacher.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59" w:lineRule="auto"/>
        <w:ind w:left="425.19685039370086" w:hanging="360"/>
        <w:rPr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sz w:val="24"/>
          <w:szCs w:val="24"/>
          <w:rtl w:val="0"/>
        </w:rPr>
        <w:t xml:space="preserve">Ensuring the learning environment enables access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to the</w:t>
      </w:r>
      <w:r w:rsidDel="00000000" w:rsidR="00000000" w:rsidRPr="00000000">
        <w:rPr>
          <w:sz w:val="24"/>
          <w:szCs w:val="24"/>
          <w:rtl w:val="0"/>
        </w:rPr>
        <w:t xml:space="preserve"> taught curriculum.</w:t>
      </w:r>
    </w:p>
    <w:p w:rsidR="00000000" w:rsidDel="00000000" w:rsidP="00000000" w:rsidRDefault="00000000" w:rsidRPr="00000000" w14:paraId="00000040">
      <w:pPr>
        <w:spacing w:after="0" w:line="259" w:lineRule="auto"/>
        <w:ind w:left="720" w:firstLine="0"/>
        <w:rPr>
          <w:sz w:val="24"/>
          <w:szCs w:val="24"/>
        </w:rPr>
      </w:pPr>
      <w:bookmarkStart w:colFirst="0" w:colLast="0" w:name="_heading=h.dhen5khaei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the teacher by: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Maintaining positive behaviour of students in the school.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Having a positive attitude towards the students and classroom environment.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Sharing delivery of the curriculum e.g. to a small group of students in the class.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Communicating with teachers about the student learning.</w:t>
      </w:r>
    </w:p>
    <w:p w:rsidR="00000000" w:rsidDel="00000000" w:rsidP="00000000" w:rsidRDefault="00000000" w:rsidRPr="00000000" w14:paraId="00000046">
      <w:pPr>
        <w:spacing w:after="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for the school by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Making students feel welcome at SHS.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Being an active part of school duties</w:t>
      </w:r>
    </w:p>
    <w:p w:rsidR="00000000" w:rsidDel="00000000" w:rsidP="00000000" w:rsidRDefault="00000000" w:rsidRPr="00000000" w14:paraId="0000004A">
      <w:pPr>
        <w:spacing w:after="16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 Specification- Learning Support Assistant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Desirable to have experience of working with students with SEND in a mainstream or special school setting.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functional level of literacy and numeracy is required.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ability and desire to work as part of a team and/or independently.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be calm, patient and empathetic in what can be a challenging environment.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skills to be flexible and adaptable in a range of situations.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understanding of how to communicate with and support in a secondary setting.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would be preferable to have a valid driving licence and be willing to drive a minibus, after appropriate assessment.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would be an advantage to have a first aid certificate.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have information communication technology skills and be willing to attend relevant ICT courses.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commitment to equality and an understanding of equity.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59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understanding of safeguarding in relation to students and safety.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090.0393700787413" w:top="850.3937007874016" w:left="1440" w:right="1115.66929133858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08.6614173228347" w:hanging="283.4645669291338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rsid w:val="005255F7"/>
    <w:pPr>
      <w:spacing w:after="0" w:line="240" w:lineRule="auto"/>
    </w:pPr>
    <w:rPr>
      <w:rFonts w:ascii="Times New Roman" w:cs="Times New Roman" w:eastAsia="Times New Roman" w:hAnsi="Times New Roman"/>
      <w:sz w:val="20"/>
      <w:szCs w:val="24"/>
    </w:rPr>
  </w:style>
  <w:style w:type="character" w:styleId="BodyTextChar" w:customStyle="1">
    <w:name w:val="Body Text Char"/>
    <w:basedOn w:val="DefaultParagraphFont"/>
    <w:link w:val="BodyText"/>
    <w:rsid w:val="005255F7"/>
    <w:rPr>
      <w:rFonts w:ascii="Times New Roman" w:cs="Times New Roman" w:eastAsia="Times New Roman" w:hAnsi="Times New Roman"/>
      <w:sz w:val="20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 w:val="1"/>
    <w:rsid w:val="006F16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16A0"/>
  </w:style>
  <w:style w:type="paragraph" w:styleId="Footer">
    <w:name w:val="footer"/>
    <w:basedOn w:val="Normal"/>
    <w:link w:val="FooterChar"/>
    <w:uiPriority w:val="99"/>
    <w:unhideWhenUsed w:val="1"/>
    <w:rsid w:val="006F16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16A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00C0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00C0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533364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533364"/>
    <w:pPr>
      <w:spacing w:after="0" w:line="240" w:lineRule="auto"/>
    </w:pPr>
    <w:rPr>
      <w:rFonts w:cs="Times New Roman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er0SlOQzaqJdFhO8rPZsnFrpA==">CgMxLjAyCWguMzBqMHpsbDINaC5kaGVuNWtoYWVpazgAciExaXczd09CZl93Tjc4OEpBd0tvYzNlckF1TDNPeFg2aUM=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2021-09-20T10:38:00Z</dcterms:created>
  <dc:creator>beebug</dc:creator>
</cp:coreProperties>
</file>