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BD5D" w14:textId="77777777" w:rsidR="00C73434" w:rsidRDefault="00C73434" w:rsidP="00C7343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62D81FD" w14:textId="77777777" w:rsidR="00983021" w:rsidRDefault="00983021" w:rsidP="00C7343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54339210" w14:textId="77777777" w:rsidR="00983021" w:rsidRDefault="00983021" w:rsidP="00C7343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7A286E57" w14:textId="77777777" w:rsidR="00C73434" w:rsidRPr="00B8041B" w:rsidRDefault="00C73434" w:rsidP="0081501B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8041B">
        <w:rPr>
          <w:rFonts w:ascii="Arial" w:hAnsi="Arial" w:cs="Arial"/>
          <w:b/>
          <w:noProof/>
          <w:sz w:val="32"/>
          <w:szCs w:val="32"/>
          <w:lang w:eastAsia="en-GB"/>
        </w:rPr>
        <w:t>Medway Anglican Schools Trust (MAST)</w:t>
      </w:r>
    </w:p>
    <w:p w14:paraId="7C1E0666" w14:textId="77777777" w:rsidR="00C73434" w:rsidRPr="00B8041B" w:rsidRDefault="00C73434" w:rsidP="00C73434">
      <w:pPr>
        <w:spacing w:after="12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8041B">
        <w:rPr>
          <w:rFonts w:ascii="Arial" w:hAnsi="Arial" w:cs="Arial"/>
          <w:b/>
          <w:i/>
          <w:sz w:val="28"/>
          <w:szCs w:val="28"/>
        </w:rPr>
        <w:t>‘I came to give life – life in all its fullness’ John 10:10</w:t>
      </w:r>
    </w:p>
    <w:p w14:paraId="26E86E91" w14:textId="2C20C908" w:rsidR="00C73434" w:rsidRDefault="008A1C5A" w:rsidP="00C7343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SRP Teach</w:t>
      </w:r>
      <w:r w:rsidR="00674CCD">
        <w:rPr>
          <w:rFonts w:ascii="Arial" w:hAnsi="Arial" w:cs="Arial"/>
          <w:b/>
          <w:sz w:val="28"/>
          <w:szCs w:val="24"/>
        </w:rPr>
        <w:t>ing Assistant</w:t>
      </w:r>
    </w:p>
    <w:p w14:paraId="2B036E60" w14:textId="6FD34A03" w:rsidR="008A1C5A" w:rsidRPr="00B8041B" w:rsidRDefault="00A4278C" w:rsidP="00C7343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St Margaret’s CE Junior School</w:t>
      </w:r>
    </w:p>
    <w:p w14:paraId="3DE67FBA" w14:textId="603199B8" w:rsidR="00C73434" w:rsidRDefault="00CB174E" w:rsidP="008A1C5A">
      <w:pPr>
        <w:spacing w:after="0" w:line="240" w:lineRule="auto"/>
        <w:jc w:val="center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 xml:space="preserve">Full Time (52 </w:t>
      </w:r>
      <w:r w:rsidR="009B3D52">
        <w:rPr>
          <w:rFonts w:ascii="Arial" w:hAnsi="Arial" w:cs="Arial"/>
          <w:i/>
          <w:sz w:val="19"/>
          <w:szCs w:val="19"/>
        </w:rPr>
        <w:t>weeks)</w:t>
      </w:r>
      <w:r w:rsidR="00C73434" w:rsidRPr="00B8041B">
        <w:rPr>
          <w:rFonts w:ascii="Arial" w:hAnsi="Arial" w:cs="Arial"/>
          <w:i/>
          <w:sz w:val="19"/>
          <w:szCs w:val="19"/>
        </w:rPr>
        <w:t>, permanent</w:t>
      </w:r>
    </w:p>
    <w:p w14:paraId="4EBECE3F" w14:textId="77777777" w:rsidR="003338A4" w:rsidRPr="00B8041B" w:rsidRDefault="003338A4" w:rsidP="00C73434">
      <w:pPr>
        <w:spacing w:after="0" w:line="240" w:lineRule="auto"/>
        <w:rPr>
          <w:rFonts w:ascii="Arial" w:hAnsi="Arial" w:cs="Arial"/>
          <w:i/>
          <w:sz w:val="19"/>
          <w:szCs w:val="19"/>
        </w:rPr>
      </w:pPr>
    </w:p>
    <w:p w14:paraId="08FB3243" w14:textId="6A705FE2" w:rsidR="003338A4" w:rsidRDefault="00C73434" w:rsidP="003338A4">
      <w:pPr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8041B">
        <w:rPr>
          <w:rFonts w:ascii="Arial" w:eastAsia="Times New Roman" w:hAnsi="Arial" w:cs="Arial"/>
          <w:b/>
          <w:bCs/>
          <w:lang w:eastAsia="en-GB"/>
        </w:rPr>
        <w:t>Salary</w:t>
      </w:r>
      <w:r w:rsidR="00E72E7D">
        <w:rPr>
          <w:rFonts w:ascii="Arial" w:eastAsia="Times New Roman" w:hAnsi="Arial" w:cs="Arial"/>
          <w:b/>
          <w:bCs/>
          <w:lang w:eastAsia="en-GB"/>
        </w:rPr>
        <w:t xml:space="preserve"> Range</w:t>
      </w:r>
      <w:r w:rsidRPr="00B8041B">
        <w:rPr>
          <w:rFonts w:ascii="Arial" w:eastAsia="Times New Roman" w:hAnsi="Arial" w:cs="Arial"/>
          <w:b/>
          <w:bCs/>
          <w:lang w:eastAsia="en-GB"/>
        </w:rPr>
        <w:t xml:space="preserve">: </w:t>
      </w:r>
      <w:r w:rsidR="00F657C9">
        <w:rPr>
          <w:rFonts w:ascii="Arial" w:eastAsia="Times New Roman" w:hAnsi="Arial" w:cs="Arial"/>
          <w:b/>
          <w:bCs/>
          <w:lang w:eastAsia="en-GB"/>
        </w:rPr>
        <w:t xml:space="preserve">D2 (points 4 – 11) </w:t>
      </w:r>
    </w:p>
    <w:p w14:paraId="27C3F2FB" w14:textId="0613FFBA" w:rsidR="00C73434" w:rsidRPr="00B8041B" w:rsidRDefault="00C73434" w:rsidP="003338A4">
      <w:pPr>
        <w:jc w:val="center"/>
        <w:rPr>
          <w:rFonts w:ascii="Arial" w:eastAsia="Times New Roman" w:hAnsi="Arial" w:cs="Arial"/>
          <w:lang w:eastAsia="en-GB"/>
        </w:rPr>
      </w:pPr>
      <w:r w:rsidRPr="00B8041B">
        <w:rPr>
          <w:rFonts w:ascii="Arial" w:eastAsia="Times New Roman" w:hAnsi="Arial" w:cs="Arial"/>
          <w:b/>
          <w:bCs/>
          <w:lang w:eastAsia="en-GB"/>
        </w:rPr>
        <w:t>Required:</w:t>
      </w:r>
      <w:r w:rsidRPr="00B8041B">
        <w:rPr>
          <w:rFonts w:ascii="Arial" w:eastAsia="Times New Roman" w:hAnsi="Arial" w:cs="Arial"/>
          <w:lang w:eastAsia="en-GB"/>
        </w:rPr>
        <w:t xml:space="preserve">  </w:t>
      </w:r>
      <w:r w:rsidR="00A4278C">
        <w:rPr>
          <w:rFonts w:ascii="Arial" w:eastAsia="Times New Roman" w:hAnsi="Arial" w:cs="Arial"/>
          <w:lang w:eastAsia="en-GB"/>
        </w:rPr>
        <w:t>Autumn</w:t>
      </w:r>
      <w:r w:rsidR="003739F6">
        <w:rPr>
          <w:rFonts w:ascii="Arial" w:eastAsia="Times New Roman" w:hAnsi="Arial" w:cs="Arial"/>
          <w:lang w:eastAsia="en-GB"/>
        </w:rPr>
        <w:t xml:space="preserve"> 202</w:t>
      </w:r>
      <w:r w:rsidR="0009487F">
        <w:rPr>
          <w:rFonts w:ascii="Arial" w:eastAsia="Times New Roman" w:hAnsi="Arial" w:cs="Arial"/>
          <w:lang w:eastAsia="en-GB"/>
        </w:rPr>
        <w:t>6</w:t>
      </w:r>
    </w:p>
    <w:p w14:paraId="234D5B55" w14:textId="77777777" w:rsidR="00C73434" w:rsidRPr="00C73434" w:rsidRDefault="00C73434" w:rsidP="00C73434">
      <w:pPr>
        <w:pStyle w:val="NoSpacing"/>
        <w:spacing w:line="120" w:lineRule="exact"/>
        <w:jc w:val="both"/>
        <w:rPr>
          <w:rFonts w:ascii="Arial" w:hAnsi="Arial" w:cs="Arial"/>
          <w:sz w:val="24"/>
          <w:szCs w:val="24"/>
          <w:lang w:val="en"/>
        </w:rPr>
      </w:pPr>
    </w:p>
    <w:p w14:paraId="69B57EAE" w14:textId="77777777" w:rsidR="00C73434" w:rsidRPr="00C73434" w:rsidRDefault="00C73434" w:rsidP="00C73434">
      <w:pPr>
        <w:jc w:val="center"/>
        <w:rPr>
          <w:rFonts w:ascii="Arial" w:hAnsi="Arial" w:cs="Arial"/>
          <w:b/>
          <w:bCs/>
        </w:rPr>
      </w:pPr>
      <w:r w:rsidRPr="00C73434">
        <w:rPr>
          <w:rFonts w:ascii="Arial" w:hAnsi="Arial" w:cs="Arial"/>
          <w:b/>
          <w:bCs/>
          <w:i/>
          <w:sz w:val="20"/>
          <w:szCs w:val="20"/>
        </w:rPr>
        <w:t>_____________________________________________________________________</w:t>
      </w:r>
    </w:p>
    <w:p w14:paraId="25686B1C" w14:textId="0E2B0C03" w:rsidR="00D350C5" w:rsidRPr="00D350C5" w:rsidRDefault="00D350C5" w:rsidP="00D350C5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Join Our Specialist Resource Provision (SRP) – be part of something </w:t>
      </w:r>
      <w:r w:rsidR="003314E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incredible</w:t>
      </w: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!</w:t>
      </w:r>
    </w:p>
    <w:p w14:paraId="439BE65D" w14:textId="560405AC" w:rsidR="00E9531F" w:rsidRDefault="00D350C5" w:rsidP="00D350C5">
      <w:pPr>
        <w:spacing w:after="0" w:line="276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A01C7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Medway Anglican Schools Trust (MAST) is </w:t>
      </w: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excited to be recruiting a committed, skilled and compassionate SEND</w:t>
      </w:r>
      <w:r w:rsidR="00F657C9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Teaching Assistant</w:t>
      </w: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to support the launch of our </w:t>
      </w:r>
      <w:r w:rsidR="00E9531F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first </w:t>
      </w: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Specialist Resource Provision opening in </w:t>
      </w:r>
      <w:r w:rsidR="00CD2B0C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Autumn 2026 in St Margaret’s CE Junior School</w:t>
      </w:r>
      <w:r w:rsidR="00E9531F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.</w:t>
      </w:r>
    </w:p>
    <w:p w14:paraId="64A543D4" w14:textId="77777777" w:rsidR="00603C6C" w:rsidRDefault="00603C6C" w:rsidP="00603C6C">
      <w:pPr>
        <w:spacing w:after="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14:paraId="31E1D236" w14:textId="5ED320FC" w:rsidR="00D350C5" w:rsidRDefault="00603C6C" w:rsidP="00603C6C">
      <w:pPr>
        <w:spacing w:after="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Our Specialist Resource Provisions are designed to </w:t>
      </w:r>
      <w:r w:rsidR="00D350C5"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meet the needs of pupils with an Education, Health and Care Plan (EHCP) where the primary needs are Autism Spectrum Disorder (ASD) and/or speech, language and communication needs (SLCN).</w:t>
      </w:r>
    </w:p>
    <w:p w14:paraId="6821E48A" w14:textId="77777777" w:rsidR="00042193" w:rsidRDefault="00042193" w:rsidP="00D350C5">
      <w:pPr>
        <w:spacing w:after="0" w:line="276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14:paraId="58CCC773" w14:textId="13CECECC" w:rsidR="00042193" w:rsidRPr="00B2233B" w:rsidRDefault="00042193" w:rsidP="00042193">
      <w:pPr>
        <w:spacing w:after="0" w:line="276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042193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We are seeking an experienced and passionate </w:t>
      </w:r>
      <w:r w:rsidR="00037FBC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teaching assistants to work alongside the </w:t>
      </w:r>
      <w:r w:rsidRPr="00042193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specialist teacher </w:t>
      </w:r>
      <w:r w:rsidR="00037FBC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within</w:t>
      </w:r>
      <w:r w:rsidRPr="00042193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our Specialist Resource Provision for pupils with Autism Spectrum Disorder and Speech, Language and Communication Needs. </w:t>
      </w:r>
      <w:r w:rsidR="00B83FD8"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This is a unique opportunity to be part of a new and inclusive educational setting from the start, helping to shape practice, build relationships, and provide specialist support that transforms children’s lives.</w:t>
      </w:r>
      <w:r w:rsidR="00B83FD8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 </w:t>
      </w:r>
    </w:p>
    <w:p w14:paraId="72594FEB" w14:textId="77777777" w:rsidR="00042193" w:rsidRPr="00042193" w:rsidRDefault="00042193" w:rsidP="00042193">
      <w:pPr>
        <w:spacing w:after="0" w:line="276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14:paraId="7DD290AE" w14:textId="5A3465C9" w:rsidR="00B2031F" w:rsidRPr="00125BBB" w:rsidRDefault="00B2031F" w:rsidP="00D350C5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125BBB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In this rewarding role, you will be expected:</w:t>
      </w:r>
    </w:p>
    <w:p w14:paraId="5A7D7814" w14:textId="1D6AE507" w:rsidR="00886CBE" w:rsidRDefault="001900D3" w:rsidP="003C2B74">
      <w:pPr>
        <w:pStyle w:val="Default"/>
        <w:numPr>
          <w:ilvl w:val="0"/>
          <w:numId w:val="29"/>
        </w:numPr>
        <w:rPr>
          <w:sz w:val="20"/>
          <w:szCs w:val="20"/>
        </w:rPr>
      </w:pPr>
      <w:r w:rsidRPr="00125BBB">
        <w:rPr>
          <w:sz w:val="20"/>
          <w:szCs w:val="20"/>
        </w:rPr>
        <w:t xml:space="preserve">Provide learning activities for individuals and groups of pupils under the professional direction and supervision of a qualified teacher, differentiating and adapting learning programmes to suit the needs of allocated pupils. </w:t>
      </w:r>
    </w:p>
    <w:p w14:paraId="42B7198F" w14:textId="77777777" w:rsidR="00125BBB" w:rsidRPr="00125BBB" w:rsidRDefault="00125BBB" w:rsidP="00125BBB">
      <w:pPr>
        <w:pStyle w:val="Default"/>
        <w:ind w:left="720"/>
        <w:rPr>
          <w:sz w:val="20"/>
          <w:szCs w:val="20"/>
        </w:rPr>
      </w:pPr>
    </w:p>
    <w:p w14:paraId="4D113D20" w14:textId="1B415F3F" w:rsidR="00E601F0" w:rsidRDefault="00886CBE" w:rsidP="003C2B74">
      <w:pPr>
        <w:pStyle w:val="Default"/>
        <w:numPr>
          <w:ilvl w:val="0"/>
          <w:numId w:val="29"/>
        </w:numPr>
        <w:rPr>
          <w:sz w:val="20"/>
          <w:szCs w:val="20"/>
        </w:rPr>
      </w:pPr>
      <w:r w:rsidRPr="00125BBB">
        <w:rPr>
          <w:sz w:val="20"/>
          <w:szCs w:val="20"/>
        </w:rPr>
        <w:t xml:space="preserve">Supporting pupils as they integrate into their mainstream settings, e.g. lessons and enrichment activities. Supporting staff in the mainstream setting to ensure the maximum possible integration for the pupil. </w:t>
      </w:r>
    </w:p>
    <w:p w14:paraId="42C829E9" w14:textId="77777777" w:rsidR="00125BBB" w:rsidRPr="00125BBB" w:rsidRDefault="00125BBB" w:rsidP="00125BBB">
      <w:pPr>
        <w:pStyle w:val="Default"/>
        <w:rPr>
          <w:sz w:val="20"/>
          <w:szCs w:val="20"/>
        </w:rPr>
      </w:pPr>
    </w:p>
    <w:p w14:paraId="4A28FEA5" w14:textId="064FDBDB" w:rsidR="00E601F0" w:rsidRDefault="00E601F0" w:rsidP="003C2B74">
      <w:pPr>
        <w:pStyle w:val="Default"/>
        <w:numPr>
          <w:ilvl w:val="0"/>
          <w:numId w:val="29"/>
        </w:numPr>
        <w:rPr>
          <w:sz w:val="20"/>
          <w:szCs w:val="20"/>
        </w:rPr>
      </w:pPr>
      <w:r w:rsidRPr="00125BBB">
        <w:rPr>
          <w:sz w:val="20"/>
          <w:szCs w:val="20"/>
        </w:rPr>
        <w:t xml:space="preserve">Assess, record and report on development, progress and attainment as agreed with the teacher. </w:t>
      </w:r>
    </w:p>
    <w:p w14:paraId="6EE26FC9" w14:textId="77777777" w:rsidR="00125BBB" w:rsidRPr="00125BBB" w:rsidRDefault="00125BBB" w:rsidP="00125BBB">
      <w:pPr>
        <w:pStyle w:val="Default"/>
        <w:rPr>
          <w:sz w:val="20"/>
          <w:szCs w:val="20"/>
        </w:rPr>
      </w:pPr>
    </w:p>
    <w:p w14:paraId="4DE93DA1" w14:textId="77777777" w:rsidR="00886CBE" w:rsidRPr="00125BBB" w:rsidRDefault="00886CBE" w:rsidP="00886CBE">
      <w:pPr>
        <w:pStyle w:val="Default"/>
        <w:rPr>
          <w:sz w:val="20"/>
          <w:szCs w:val="20"/>
        </w:rPr>
      </w:pPr>
    </w:p>
    <w:p w14:paraId="573CEA02" w14:textId="6193E44C" w:rsidR="00D350C5" w:rsidRPr="00D350C5" w:rsidRDefault="00D350C5" w:rsidP="00D350C5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Our provision offers a warm, child-centred environment with a strong emphasis on communication, independence and holistic development.</w:t>
      </w:r>
    </w:p>
    <w:p w14:paraId="56EA38C0" w14:textId="5A8D90A1" w:rsidR="00D350C5" w:rsidRPr="00D350C5" w:rsidRDefault="00D350C5" w:rsidP="00D350C5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If you are </w:t>
      </w:r>
      <w:r w:rsidR="008A421B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passionate about making a difference</w:t>
      </w:r>
      <w:r w:rsidRPr="00D350C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, we would love to hear from you. Join us in shaping a learning community where every child can succeed.</w:t>
      </w:r>
    </w:p>
    <w:p w14:paraId="719C6FF6" w14:textId="6F7A43FE" w:rsidR="00D350C5" w:rsidRPr="00A01C75" w:rsidRDefault="00C84A2E" w:rsidP="00C73434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lastRenderedPageBreak/>
        <w:t>Rise to the moment</w:t>
      </w:r>
      <w:r w:rsidR="006D482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– help shape a child’s future</w:t>
      </w:r>
      <w:r w:rsidR="00466821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.</w:t>
      </w:r>
    </w:p>
    <w:p w14:paraId="4BD69D81" w14:textId="349F69B0" w:rsidR="00C73434" w:rsidRPr="00A01C75" w:rsidRDefault="00C73434" w:rsidP="00C73434">
      <w:pPr>
        <w:spacing w:after="300" w:line="240" w:lineRule="auto"/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</w:pPr>
      <w:r w:rsidRPr="00A01C7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>Closing date for applications:</w:t>
      </w:r>
      <w:r w:rsidR="003338A4" w:rsidRPr="00A01C7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 xml:space="preserve"> </w:t>
      </w:r>
      <w:r w:rsidR="00CD2B0C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 xml:space="preserve">24 April 2026 </w:t>
      </w:r>
    </w:p>
    <w:p w14:paraId="036532D6" w14:textId="3CC38EFD" w:rsidR="00C73434" w:rsidRPr="00A01C75" w:rsidRDefault="00C73434" w:rsidP="00C73434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397F20">
        <w:rPr>
          <w:rFonts w:ascii="Arial" w:eastAsia="Times New Roman" w:hAnsi="Arial" w:cs="Arial"/>
          <w:b/>
          <w:bCs/>
          <w:color w:val="0B0C0C"/>
          <w:sz w:val="20"/>
          <w:szCs w:val="20"/>
          <w:lang w:eastAsia="en-GB"/>
        </w:rPr>
        <w:t>Interviews to be held</w:t>
      </w:r>
      <w:r w:rsidRPr="00A01C7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:</w:t>
      </w:r>
      <w:r w:rsidR="0019056D" w:rsidRPr="00A01C7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</w:t>
      </w:r>
      <w:r w:rsidR="00283F9E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w.c 19 May 2026</w:t>
      </w:r>
    </w:p>
    <w:p w14:paraId="0DBAE6EB" w14:textId="0C493976" w:rsidR="007976E5" w:rsidRPr="00410DBD" w:rsidRDefault="00D22B7C" w:rsidP="00C7343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</w:pPr>
      <w:r w:rsidRPr="00410D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Early application</w:t>
      </w:r>
      <w:r w:rsidR="00410DBD" w:rsidRPr="00410D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 xml:space="preserve"> is encouraged as we may close this vacancy before the closing date if we find a suitable candidate.</w:t>
      </w:r>
    </w:p>
    <w:p w14:paraId="763FAA1B" w14:textId="77777777" w:rsidR="007976E5" w:rsidRDefault="007976E5" w:rsidP="00C734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5BCDE35" w14:textId="56397B65" w:rsidR="00C73434" w:rsidRPr="00A01C75" w:rsidRDefault="00C73434" w:rsidP="00C734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01C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Due to safer recruitment requirements, CVs will not be accepted. </w:t>
      </w:r>
      <w:r w:rsidR="0076569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Applications via MyNewTerm must be submitted</w:t>
      </w:r>
      <w:r w:rsidRPr="00A01C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19A574B1" w14:textId="77777777" w:rsidR="00C73434" w:rsidRPr="00A01C75" w:rsidRDefault="00C73434" w:rsidP="00C734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B7A712E" w14:textId="77777777" w:rsidR="00C73434" w:rsidRPr="00A01C75" w:rsidRDefault="00C73434" w:rsidP="00C73434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A01C7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References will be requested for all shortlisted applicants before interview.</w:t>
      </w:r>
    </w:p>
    <w:p w14:paraId="2354EB79" w14:textId="15B5FC49" w:rsidR="00C73434" w:rsidRPr="00A01C75" w:rsidRDefault="00C73434" w:rsidP="00C73434">
      <w:pPr>
        <w:spacing w:after="0" w:line="240" w:lineRule="auto"/>
        <w:textAlignment w:val="baseline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>In line with KCSIE 202</w:t>
      </w:r>
      <w:r w:rsidR="001E12C7"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>5</w:t>
      </w:r>
      <w:r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guidance, as part of the shortlisting process, the Trust </w:t>
      </w:r>
      <w:r w:rsidR="003008BE"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r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conduct an online search on shortlisted candidates as part of our due diligence and to share any pertinent information found concerning a candidate's suitability to work with children with the </w:t>
      </w:r>
      <w:r w:rsidR="00F62D92"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>chair of the interview panel</w:t>
      </w:r>
      <w:r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to be discussed at the interview stage.</w:t>
      </w:r>
    </w:p>
    <w:p w14:paraId="0BDA3AE1" w14:textId="77777777" w:rsidR="00C73434" w:rsidRPr="00A01C75" w:rsidRDefault="00C73434" w:rsidP="00C73434">
      <w:pPr>
        <w:spacing w:after="0" w:line="240" w:lineRule="auto"/>
        <w:textAlignment w:val="baseline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4E118CE0" w14:textId="77777777" w:rsidR="00C73434" w:rsidRPr="00A01C75" w:rsidRDefault="00C73434" w:rsidP="00C73434">
      <w:pPr>
        <w:spacing w:after="0" w:line="240" w:lineRule="auto"/>
        <w:textAlignment w:val="baseline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A01C75">
        <w:rPr>
          <w:rFonts w:ascii="Arial" w:hAnsi="Arial" w:cs="Arial"/>
          <w:color w:val="202124"/>
          <w:sz w:val="20"/>
          <w:szCs w:val="20"/>
          <w:shd w:val="clear" w:color="auto" w:fill="FFFFFF"/>
        </w:rPr>
        <w:t>The Trust and its academies are committed to safeguarding and promoting the welfare of children and expects all staff to share this commitment. The post is subject to a successful Enhanced Disclosure and Barring Check. Pre-employment checks will be undertaken before an appointment is confirmed.</w:t>
      </w:r>
    </w:p>
    <w:p w14:paraId="12563DA0" w14:textId="77777777" w:rsidR="00C73434" w:rsidRPr="00C73434" w:rsidRDefault="00C73434" w:rsidP="00C73434">
      <w:pPr>
        <w:pStyle w:val="NoSpacing"/>
        <w:ind w:left="-142"/>
        <w:jc w:val="both"/>
        <w:rPr>
          <w:rFonts w:ascii="Arial" w:hAnsi="Arial" w:cs="Arial"/>
          <w:color w:val="312783"/>
          <w:sz w:val="12"/>
          <w:szCs w:val="12"/>
          <w:lang w:val="en"/>
        </w:rPr>
      </w:pPr>
    </w:p>
    <w:p w14:paraId="1186EB36" w14:textId="77777777" w:rsidR="00C73434" w:rsidRPr="00C73434" w:rsidRDefault="00C73434" w:rsidP="00C73434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  <w:sectPr w:rsidR="00C73434" w:rsidRPr="00C73434" w:rsidSect="00B8041B">
          <w:headerReference w:type="default" r:id="rId10"/>
          <w:footerReference w:type="default" r:id="rId11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6B75CAE" w14:textId="7F5109A8" w:rsidR="0082173C" w:rsidRDefault="0082173C" w:rsidP="0082173C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7FFA200D" w14:textId="1EEE4AC6" w:rsidR="005B3826" w:rsidRPr="00397F20" w:rsidRDefault="005B3826" w:rsidP="0081501B">
      <w:pPr>
        <w:jc w:val="center"/>
        <w:rPr>
          <w:rFonts w:ascii="Arial" w:hAnsi="Arial" w:cs="Arial"/>
          <w:b/>
          <w:u w:val="single"/>
        </w:rPr>
      </w:pPr>
      <w:r w:rsidRPr="00397F20">
        <w:rPr>
          <w:rFonts w:ascii="Arial" w:hAnsi="Arial" w:cs="Arial"/>
          <w:b/>
          <w:u w:val="single"/>
        </w:rPr>
        <w:t xml:space="preserve">Medway Anglican Schools Trust </w:t>
      </w:r>
    </w:p>
    <w:p w14:paraId="39AC7DB9" w14:textId="531750AB" w:rsidR="005B3826" w:rsidRPr="00397F20" w:rsidRDefault="00765696" w:rsidP="005B382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SRP</w:t>
      </w:r>
      <w:r w:rsidR="00125BBB">
        <w:rPr>
          <w:rFonts w:ascii="Arial" w:hAnsi="Arial" w:cs="Arial"/>
          <w:b/>
          <w:u w:val="single"/>
        </w:rPr>
        <w:t xml:space="preserve"> Teaching Assistant</w:t>
      </w:r>
      <w:r w:rsidR="005B3826" w:rsidRPr="00397F20">
        <w:rPr>
          <w:rFonts w:ascii="Arial" w:hAnsi="Arial" w:cs="Arial"/>
          <w:b/>
          <w:u w:val="single"/>
        </w:rPr>
        <w:t xml:space="preserve"> Job Description </w:t>
      </w:r>
    </w:p>
    <w:p w14:paraId="295FE45F" w14:textId="625B9514" w:rsidR="00A924B9" w:rsidRPr="00397F20" w:rsidRDefault="00A924B9" w:rsidP="005B3826">
      <w:pPr>
        <w:jc w:val="center"/>
        <w:rPr>
          <w:rFonts w:ascii="Arial" w:hAnsi="Arial" w:cs="Arial"/>
          <w:b/>
          <w:u w:val="single"/>
        </w:rPr>
      </w:pPr>
      <w:r w:rsidRPr="00397F20">
        <w:rPr>
          <w:rFonts w:ascii="Arial" w:hAnsi="Arial" w:cs="Arial"/>
          <w:b/>
          <w:u w:val="single"/>
        </w:rPr>
        <w:t>Salary Range</w:t>
      </w:r>
      <w:r w:rsidR="00283F9E">
        <w:rPr>
          <w:rFonts w:ascii="Arial" w:hAnsi="Arial" w:cs="Arial"/>
          <w:b/>
          <w:u w:val="single"/>
        </w:rPr>
        <w:t xml:space="preserve">: </w:t>
      </w:r>
      <w:r w:rsidR="00125BBB">
        <w:rPr>
          <w:rFonts w:ascii="Arial" w:hAnsi="Arial" w:cs="Arial"/>
          <w:b/>
          <w:u w:val="single"/>
        </w:rPr>
        <w:t>D2 (points 4 – 11)</w:t>
      </w:r>
    </w:p>
    <w:p w14:paraId="5EC8D2E6" w14:textId="77777777" w:rsidR="005B3826" w:rsidRPr="00A924B9" w:rsidRDefault="005B3826" w:rsidP="005B382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B814BC" w14:textId="77777777" w:rsidR="00B9076D" w:rsidRPr="00B9076D" w:rsidRDefault="00B9076D" w:rsidP="00B9076D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 w:rsidRPr="00B9076D">
        <w:rPr>
          <w:rFonts w:ascii="Arial" w:hAnsi="Arial" w:cs="Arial"/>
          <w:b/>
          <w:bCs/>
          <w:sz w:val="20"/>
          <w:szCs w:val="20"/>
        </w:rPr>
        <w:t xml:space="preserve">Main duties and responsibilities: </w:t>
      </w:r>
    </w:p>
    <w:p w14:paraId="22AA0582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Monitor and record pupil responses and learning achievements, drawing any problems which cannot be resolved to the attention of the teacher. </w:t>
      </w:r>
    </w:p>
    <w:p w14:paraId="6FA2217E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Plan and evaluate learning activities with the teacher, writing reports and records as required. </w:t>
      </w:r>
    </w:p>
    <w:p w14:paraId="39EBD3BD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Select and adapt appropriate resources/methods to facilitate agreed learning activities. </w:t>
      </w:r>
    </w:p>
    <w:p w14:paraId="2726C1F8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Support pupils in social and emotional well-being, reporting problems to the teacher as appropriate. </w:t>
      </w:r>
    </w:p>
    <w:p w14:paraId="14EC0570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Establish and maintain relationships with families, carers and other adults, e.g. speech therapists. </w:t>
      </w:r>
    </w:p>
    <w:p w14:paraId="571A9DDA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Escort and supervise pupils on educational and out of school activities. </w:t>
      </w:r>
    </w:p>
    <w:p w14:paraId="33269A66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Guide and support pupils in their personal, emotional and social development. </w:t>
      </w:r>
    </w:p>
    <w:p w14:paraId="6AFE0B9A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Supervise individuals and groups of pupils throughout the day, including supervision in the classroom, playground and dining areas. </w:t>
      </w:r>
    </w:p>
    <w:p w14:paraId="2F0FF6E7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Be involved in planning and organising reviews, including attendance at, and contribution to the reviews. </w:t>
      </w:r>
    </w:p>
    <w:p w14:paraId="127FBB63" w14:textId="77777777" w:rsidR="00121023" w:rsidRPr="00125BBB" w:rsidRDefault="00121023" w:rsidP="0012102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</w:rPr>
      </w:pPr>
      <w:r w:rsidRPr="00125BBB">
        <w:rPr>
          <w:rFonts w:ascii="Arial" w:hAnsi="Arial" w:cs="Arial"/>
          <w:color w:val="000000"/>
        </w:rPr>
        <w:t xml:space="preserve">Work with pupils not working to the normal timetable. </w:t>
      </w:r>
    </w:p>
    <w:p w14:paraId="494472AC" w14:textId="77777777" w:rsidR="00121023" w:rsidRPr="00125BBB" w:rsidRDefault="00121023" w:rsidP="0012102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</w:rPr>
      </w:pPr>
      <w:r w:rsidRPr="00125BBB">
        <w:rPr>
          <w:rFonts w:ascii="Arial" w:hAnsi="Arial" w:cs="Arial"/>
          <w:color w:val="000000"/>
        </w:rPr>
        <w:t xml:space="preserve">Attend to personal care needs to ensure pupil’s wellbeing and health and safety. </w:t>
      </w:r>
    </w:p>
    <w:p w14:paraId="61F002AE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Implement behaviour management programmes for pupils with severe learning and/or emotional problems to ensure pupils’ wellbeing, health, safety and learning needs are met. </w:t>
      </w:r>
    </w:p>
    <w:p w14:paraId="4FA3B104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 xml:space="preserve">Provide support for the class teacher and colleagues in the manual handling and/or physical restraint of pupils to ensure pupils’ wellbeing, health and safety is maintained, and assist with the development of hygiene, toilet training and general dressing programmes. </w:t>
      </w:r>
    </w:p>
    <w:p w14:paraId="55CABE31" w14:textId="77777777" w:rsidR="00121023" w:rsidRPr="00125BBB" w:rsidRDefault="00121023" w:rsidP="00121023">
      <w:pPr>
        <w:pStyle w:val="Default"/>
        <w:numPr>
          <w:ilvl w:val="0"/>
          <w:numId w:val="29"/>
        </w:numPr>
        <w:spacing w:after="120"/>
        <w:ind w:left="714" w:hanging="357"/>
        <w:rPr>
          <w:sz w:val="20"/>
          <w:szCs w:val="20"/>
        </w:rPr>
      </w:pPr>
      <w:r w:rsidRPr="00125BBB">
        <w:rPr>
          <w:sz w:val="20"/>
          <w:szCs w:val="20"/>
        </w:rPr>
        <w:t>Comply with policies and procedures relating to child protection, health, safety and security, confidentiality and data protection, reporting all concerns to an appropriate person.</w:t>
      </w:r>
    </w:p>
    <w:p w14:paraId="3EABB656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070124D3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43C4FB28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26B08587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4B05F704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08C2E624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01864B54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7FCC182B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14:paraId="41931E85" w14:textId="77777777" w:rsidR="00397F20" w:rsidRDefault="00397F20" w:rsidP="00C73434">
      <w:pPr>
        <w:tabs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tbl>
      <w:tblPr>
        <w:tblW w:w="96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63"/>
        <w:gridCol w:w="1418"/>
        <w:gridCol w:w="1417"/>
        <w:gridCol w:w="814"/>
        <w:gridCol w:w="850"/>
        <w:gridCol w:w="37"/>
      </w:tblGrid>
      <w:tr w:rsidR="005E1173" w:rsidRPr="00C73434" w14:paraId="11C03B76" w14:textId="77777777" w:rsidTr="00160325">
        <w:trPr>
          <w:gridAfter w:val="1"/>
          <w:wAfter w:w="37" w:type="dxa"/>
          <w:trHeight w:val="51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BEE43" w14:textId="38DB6E8B" w:rsidR="005E1173" w:rsidRPr="00397F20" w:rsidRDefault="005E1173" w:rsidP="00160325">
            <w:pPr>
              <w:ind w:left="74" w:right="8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F20">
              <w:rPr>
                <w:rFonts w:ascii="Arial" w:hAnsi="Arial" w:cs="Arial"/>
                <w:b/>
                <w:sz w:val="24"/>
                <w:szCs w:val="24"/>
              </w:rPr>
              <w:t>Medway Anglican Schools Trust (MAST)</w:t>
            </w:r>
          </w:p>
        </w:tc>
      </w:tr>
      <w:tr w:rsidR="00C73434" w:rsidRPr="00397F20" w14:paraId="29147B5E" w14:textId="77777777" w:rsidTr="00160325">
        <w:trPr>
          <w:gridAfter w:val="2"/>
          <w:wAfter w:w="887" w:type="dxa"/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5DD69" w14:textId="77777777" w:rsidR="00C73434" w:rsidRPr="00397F20" w:rsidRDefault="00C73434" w:rsidP="00B8041B">
            <w:pPr>
              <w:tabs>
                <w:tab w:val="left" w:pos="2268"/>
                <w:tab w:val="left" w:pos="2552"/>
              </w:tabs>
              <w:ind w:right="836"/>
              <w:rPr>
                <w:rFonts w:ascii="Arial" w:hAnsi="Arial" w:cs="Arial"/>
                <w:b/>
                <w:sz w:val="20"/>
                <w:szCs w:val="20"/>
              </w:rPr>
            </w:pPr>
            <w:r w:rsidRPr="00397F20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BB9D1" w14:textId="3B5AED17" w:rsidR="00C73434" w:rsidRPr="00397F20" w:rsidRDefault="00861CA4" w:rsidP="00B8041B">
            <w:pPr>
              <w:tabs>
                <w:tab w:val="left" w:pos="2268"/>
                <w:tab w:val="left" w:pos="2552"/>
              </w:tabs>
              <w:ind w:right="83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SRP Teach</w:t>
            </w:r>
            <w:r w:rsidR="00861A48">
              <w:rPr>
                <w:rFonts w:ascii="Arial" w:hAnsi="Arial" w:cs="Arial"/>
                <w:bCs/>
                <w:sz w:val="20"/>
                <w:szCs w:val="20"/>
              </w:rPr>
              <w:t>ing Assistant</w:t>
            </w:r>
          </w:p>
        </w:tc>
      </w:tr>
      <w:tr w:rsidR="00852ABE" w:rsidRPr="00397F20" w14:paraId="138B776A" w14:textId="77777777" w:rsidTr="00160325">
        <w:trPr>
          <w:gridAfter w:val="2"/>
          <w:wAfter w:w="887" w:type="dxa"/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82F8" w14:textId="3B8799C2" w:rsidR="00852ABE" w:rsidRPr="00397F20" w:rsidRDefault="00852ABE" w:rsidP="00852ABE">
            <w:pPr>
              <w:tabs>
                <w:tab w:val="left" w:pos="2268"/>
                <w:tab w:val="left" w:pos="2552"/>
              </w:tabs>
              <w:ind w:right="83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11F4" w14:textId="77777777" w:rsidR="00852ABE" w:rsidRPr="00397F20" w:rsidRDefault="00852ABE" w:rsidP="00852ABE">
            <w:pPr>
              <w:tabs>
                <w:tab w:val="left" w:pos="1134"/>
              </w:tabs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ABE" w:rsidRPr="00397F20" w14:paraId="1E77A9EC" w14:textId="77777777" w:rsidTr="0016032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5140" w:type="dxa"/>
            <w:gridSpan w:val="2"/>
          </w:tcPr>
          <w:p w14:paraId="6870D2B4" w14:textId="77777777" w:rsidR="00852ABE" w:rsidRPr="00397F20" w:rsidRDefault="00852ABE" w:rsidP="00852ABE">
            <w:pPr>
              <w:pStyle w:val="Heading3"/>
              <w:tabs>
                <w:tab w:val="left" w:pos="2268"/>
                <w:tab w:val="left" w:pos="2552"/>
              </w:tabs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14:paraId="4B50423E" w14:textId="77777777" w:rsidR="00852ABE" w:rsidRPr="00397F20" w:rsidRDefault="00852ABE" w:rsidP="00852ABE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F2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417" w:type="dxa"/>
          </w:tcPr>
          <w:p w14:paraId="610A3237" w14:textId="77777777" w:rsidR="00852ABE" w:rsidRPr="00397F20" w:rsidRDefault="00852ABE" w:rsidP="00852ABE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F2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701" w:type="dxa"/>
            <w:gridSpan w:val="3"/>
          </w:tcPr>
          <w:p w14:paraId="5F35652F" w14:textId="77777777" w:rsidR="00852ABE" w:rsidRPr="00397F20" w:rsidRDefault="00852ABE" w:rsidP="00852ABE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F20">
              <w:rPr>
                <w:rFonts w:ascii="Arial" w:hAnsi="Arial" w:cs="Arial"/>
                <w:b/>
                <w:sz w:val="20"/>
                <w:szCs w:val="20"/>
              </w:rPr>
              <w:t>How assessed</w:t>
            </w:r>
          </w:p>
        </w:tc>
      </w:tr>
      <w:tr w:rsidR="00852ABE" w:rsidRPr="00397F20" w14:paraId="6D6F8E15" w14:textId="77777777" w:rsidTr="0016032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5140" w:type="dxa"/>
            <w:gridSpan w:val="2"/>
          </w:tcPr>
          <w:p w14:paraId="6FBE8126" w14:textId="77777777" w:rsidR="00852ABE" w:rsidRPr="00397F20" w:rsidRDefault="00852ABE" w:rsidP="00160325">
            <w:pPr>
              <w:pStyle w:val="Heading3"/>
              <w:tabs>
                <w:tab w:val="left" w:pos="2268"/>
                <w:tab w:val="left" w:pos="2552"/>
              </w:tabs>
              <w:spacing w:line="276" w:lineRule="auto"/>
              <w:rPr>
                <w:rFonts w:cs="Arial"/>
                <w:sz w:val="20"/>
              </w:rPr>
            </w:pPr>
            <w:r w:rsidRPr="00397F20">
              <w:rPr>
                <w:rFonts w:cs="Arial"/>
                <w:sz w:val="20"/>
              </w:rPr>
              <w:t>Qualifications</w:t>
            </w:r>
          </w:p>
          <w:p w14:paraId="7A6D7467" w14:textId="77777777" w:rsidR="00852ABE" w:rsidRPr="00397F20" w:rsidRDefault="00852ABE" w:rsidP="001603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FCD720" w14:textId="77777777" w:rsidR="0099693F" w:rsidRPr="0099693F" w:rsidRDefault="00F341D7" w:rsidP="0099693F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99693F">
              <w:rPr>
                <w:sz w:val="20"/>
                <w:szCs w:val="20"/>
              </w:rPr>
              <w:t xml:space="preserve">Level </w:t>
            </w:r>
            <w:r w:rsidR="00BC551E" w:rsidRPr="0099693F">
              <w:rPr>
                <w:sz w:val="20"/>
                <w:szCs w:val="20"/>
              </w:rPr>
              <w:t xml:space="preserve">2 </w:t>
            </w:r>
            <w:r w:rsidRPr="0099693F">
              <w:rPr>
                <w:sz w:val="20"/>
                <w:szCs w:val="20"/>
              </w:rPr>
              <w:t xml:space="preserve">qualification </w:t>
            </w:r>
            <w:r w:rsidR="00BC551E" w:rsidRPr="0099693F">
              <w:rPr>
                <w:sz w:val="20"/>
                <w:szCs w:val="20"/>
              </w:rPr>
              <w:t>or equivalent</w:t>
            </w:r>
            <w:r w:rsidRPr="0099693F">
              <w:rPr>
                <w:sz w:val="20"/>
                <w:szCs w:val="20"/>
              </w:rPr>
              <w:t>.</w:t>
            </w:r>
          </w:p>
          <w:p w14:paraId="29AE260E" w14:textId="77777777" w:rsidR="0099693F" w:rsidRPr="0099693F" w:rsidRDefault="0099693F" w:rsidP="0099693F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99693F">
              <w:rPr>
                <w:sz w:val="20"/>
                <w:szCs w:val="20"/>
              </w:rPr>
              <w:t xml:space="preserve">Requires knowledge and procedures for supporting and leading learning activities in a specialist area. </w:t>
            </w:r>
          </w:p>
          <w:p w14:paraId="3BA15B40" w14:textId="7DA53C71" w:rsidR="0099693F" w:rsidRPr="0099693F" w:rsidRDefault="0099693F" w:rsidP="0099693F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99693F">
              <w:rPr>
                <w:sz w:val="20"/>
                <w:szCs w:val="20"/>
              </w:rPr>
              <w:t xml:space="preserve">Knowledge and skills supporting teaching and learning including knowledge of a specialist aspect of supporting learning and teaching or equivalent experience. </w:t>
            </w:r>
          </w:p>
          <w:p w14:paraId="35E03E87" w14:textId="552B1D3A" w:rsidR="003D36BC" w:rsidRPr="00397F20" w:rsidRDefault="003D36BC" w:rsidP="00F341D7">
            <w:pPr>
              <w:spacing w:after="0" w:line="276" w:lineRule="auto"/>
              <w:ind w:left="28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B9F3A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85A45" w14:textId="77777777" w:rsidR="00852ABE" w:rsidRPr="00397F20" w:rsidRDefault="00852ABE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925A7B" w14:textId="7DE86604" w:rsidR="00852ABE" w:rsidRPr="00397F20" w:rsidRDefault="00852ABE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5E2B2" w14:textId="77777777" w:rsidR="00852ABE" w:rsidRPr="00397F20" w:rsidRDefault="00852ABE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6A17B" w14:textId="77777777" w:rsidR="00852ABE" w:rsidRPr="00397F20" w:rsidRDefault="00852ABE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DA4DB" w14:textId="77777777" w:rsidR="00852ABE" w:rsidRPr="00397F20" w:rsidRDefault="00852ABE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2CA2FBC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9638C1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0C2EE4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F20">
              <w:rPr>
                <w:rFonts w:ascii="Arial" w:hAnsi="Arial" w:cs="Arial"/>
                <w:sz w:val="20"/>
                <w:szCs w:val="20"/>
              </w:rPr>
              <w:t>App/Doc</w:t>
            </w:r>
          </w:p>
        </w:tc>
      </w:tr>
      <w:tr w:rsidR="00852ABE" w:rsidRPr="00397F20" w14:paraId="5D32E92B" w14:textId="77777777" w:rsidTr="0016032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5140" w:type="dxa"/>
            <w:gridSpan w:val="2"/>
          </w:tcPr>
          <w:p w14:paraId="6BAAB0BD" w14:textId="77777777" w:rsidR="00852ABE" w:rsidRPr="00397F20" w:rsidRDefault="00852ABE" w:rsidP="00160325">
            <w:pPr>
              <w:pStyle w:val="Heading3"/>
              <w:keepNext w:val="0"/>
              <w:tabs>
                <w:tab w:val="left" w:pos="2268"/>
                <w:tab w:val="left" w:pos="2552"/>
              </w:tabs>
              <w:spacing w:line="276" w:lineRule="auto"/>
              <w:rPr>
                <w:rFonts w:cs="Arial"/>
                <w:sz w:val="20"/>
              </w:rPr>
            </w:pPr>
            <w:r w:rsidRPr="00397F20">
              <w:rPr>
                <w:rFonts w:cs="Arial"/>
                <w:sz w:val="20"/>
              </w:rPr>
              <w:t>Experience</w:t>
            </w:r>
          </w:p>
          <w:p w14:paraId="0E4B3F45" w14:textId="77777777" w:rsidR="00852ABE" w:rsidRPr="00397F20" w:rsidRDefault="00852ABE" w:rsidP="001603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1DA24C" w14:textId="586542FF" w:rsidR="00CB16E1" w:rsidRPr="00C259D0" w:rsidRDefault="00C259D0" w:rsidP="00D32CFD">
            <w:pPr>
              <w:pStyle w:val="Default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C259D0">
              <w:rPr>
                <w:sz w:val="20"/>
                <w:szCs w:val="20"/>
              </w:rPr>
              <w:t xml:space="preserve">uccessful relevant experience of working with children. </w:t>
            </w:r>
          </w:p>
        </w:tc>
        <w:tc>
          <w:tcPr>
            <w:tcW w:w="1418" w:type="dxa"/>
          </w:tcPr>
          <w:p w14:paraId="7DF0420E" w14:textId="77777777" w:rsidR="006B7DBA" w:rsidRPr="00397F20" w:rsidRDefault="006B7DBA" w:rsidP="001603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2543E0" w14:textId="77777777" w:rsidR="00F703DA" w:rsidRPr="00397F20" w:rsidRDefault="00F703DA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0A985E6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8291C2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7A2D92" w14:textId="77777777" w:rsidR="00852ABE" w:rsidRPr="00397F20" w:rsidRDefault="00852ABE" w:rsidP="00D32CFD">
            <w:p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7F20">
              <w:rPr>
                <w:rFonts w:ascii="Arial" w:hAnsi="Arial" w:cs="Arial"/>
                <w:sz w:val="20"/>
                <w:szCs w:val="20"/>
              </w:rPr>
              <w:t>App/Ref/Int</w:t>
            </w:r>
          </w:p>
        </w:tc>
      </w:tr>
      <w:tr w:rsidR="00852ABE" w:rsidRPr="00397F20" w14:paraId="5AE922F1" w14:textId="77777777" w:rsidTr="0016032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5140" w:type="dxa"/>
            <w:gridSpan w:val="2"/>
          </w:tcPr>
          <w:p w14:paraId="0527FA21" w14:textId="77777777" w:rsidR="00852ABE" w:rsidRPr="00397F20" w:rsidRDefault="00852ABE" w:rsidP="00160325">
            <w:pPr>
              <w:pStyle w:val="Heading3"/>
              <w:keepNext w:val="0"/>
              <w:tabs>
                <w:tab w:val="left" w:pos="2268"/>
                <w:tab w:val="left" w:pos="2552"/>
              </w:tabs>
              <w:spacing w:line="276" w:lineRule="auto"/>
              <w:rPr>
                <w:rFonts w:cs="Arial"/>
                <w:sz w:val="20"/>
              </w:rPr>
            </w:pPr>
            <w:r w:rsidRPr="00397F20">
              <w:rPr>
                <w:rFonts w:cs="Arial"/>
                <w:sz w:val="20"/>
              </w:rPr>
              <w:t>Knowledge and Skills</w:t>
            </w:r>
          </w:p>
          <w:p w14:paraId="69B37FDB" w14:textId="77777777" w:rsidR="00852ABE" w:rsidRPr="00397F20" w:rsidRDefault="00852ABE" w:rsidP="001603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B63A1F0" w14:textId="77777777" w:rsidR="00403278" w:rsidRPr="00B11A67" w:rsidRDefault="00403278" w:rsidP="00B11A67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B11A67">
              <w:rPr>
                <w:sz w:val="20"/>
                <w:szCs w:val="20"/>
              </w:rPr>
              <w:t xml:space="preserve">Participate in and commit to training and professional development. </w:t>
            </w:r>
          </w:p>
          <w:p w14:paraId="78484841" w14:textId="77777777" w:rsidR="00403278" w:rsidRPr="00B11A67" w:rsidRDefault="00403278" w:rsidP="00B11A67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B11A67">
              <w:rPr>
                <w:sz w:val="20"/>
                <w:szCs w:val="20"/>
              </w:rPr>
              <w:t xml:space="preserve">Share an enthusiasm and passion for developing children’s potential and resilience within learning. </w:t>
            </w:r>
          </w:p>
          <w:p w14:paraId="4B1B159C" w14:textId="77777777" w:rsidR="00B11A67" w:rsidRPr="00B11A67" w:rsidRDefault="00B11A67" w:rsidP="00B11A67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B11A67">
              <w:rPr>
                <w:sz w:val="20"/>
                <w:szCs w:val="20"/>
              </w:rPr>
              <w:t xml:space="preserve">An ability to work as part of a team and with initiative but also to know when to seek advice and support from others. </w:t>
            </w:r>
          </w:p>
          <w:p w14:paraId="3D6B7BFE" w14:textId="77777777" w:rsidR="00B11A67" w:rsidRPr="00B11A67" w:rsidRDefault="00B11A67" w:rsidP="00B11A67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B11A67">
              <w:rPr>
                <w:sz w:val="20"/>
                <w:szCs w:val="20"/>
              </w:rPr>
              <w:t xml:space="preserve">Excellent communication skills, both written, oral and digital. </w:t>
            </w:r>
          </w:p>
          <w:p w14:paraId="61EBA91C" w14:textId="77777777" w:rsidR="0025421C" w:rsidRPr="00F25E90" w:rsidRDefault="00B11A67" w:rsidP="0025421C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t>Good interpersonal skills</w:t>
            </w:r>
          </w:p>
          <w:p w14:paraId="4788AB7E" w14:textId="77777777" w:rsidR="00F25E90" w:rsidRDefault="0025421C" w:rsidP="00F25E90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t xml:space="preserve">Have good working knowledge of relevant policies and procedures relating to child protection, health, safety, security, equal opportunities and confidentiality. </w:t>
            </w:r>
          </w:p>
          <w:p w14:paraId="5A37D2E9" w14:textId="77777777" w:rsidR="00F25E90" w:rsidRDefault="006C5CE7" w:rsidP="00F25E90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t>Have necessary skills to manage and supervise whole class activities safely and be able to use a range of strategies to deal with pupil behaviour.</w:t>
            </w:r>
          </w:p>
          <w:p w14:paraId="128FFD2C" w14:textId="77777777" w:rsidR="00F25E90" w:rsidRDefault="006C5CE7" w:rsidP="00F25E90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t>Ability to use specialist equipment/materials and be able to demonstrate and assist others in their use.</w:t>
            </w:r>
          </w:p>
          <w:p w14:paraId="2F320AF5" w14:textId="77777777" w:rsidR="00F25E90" w:rsidRDefault="00F25E90" w:rsidP="00F25E90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lastRenderedPageBreak/>
              <w:t xml:space="preserve">Be able to devise and implement structured learning activities, under the direction of the teacher, and be able to evaluate their effectiveness and measure pupils’ progress, giving feedback as required. </w:t>
            </w:r>
          </w:p>
          <w:p w14:paraId="601B082E" w14:textId="77777777" w:rsidR="00F25E90" w:rsidRDefault="00F25E90" w:rsidP="00F25E90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t xml:space="preserve">Ability to relate well to children and adults, understanding their needs and being able to respond accordingly. </w:t>
            </w:r>
          </w:p>
          <w:p w14:paraId="26115BC0" w14:textId="0B448E7D" w:rsidR="00F25E90" w:rsidRPr="00F25E90" w:rsidRDefault="00F25E90" w:rsidP="00F25E90">
            <w:pPr>
              <w:pStyle w:val="Defaul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F25E90">
              <w:rPr>
                <w:sz w:val="20"/>
                <w:szCs w:val="20"/>
              </w:rPr>
              <w:t xml:space="preserve">Good influencing skills to encourage pupils to interact with others and be socially responsible. </w:t>
            </w:r>
          </w:p>
          <w:p w14:paraId="36ACD09F" w14:textId="77777777" w:rsidR="0025421C" w:rsidRPr="0025421C" w:rsidRDefault="0025421C" w:rsidP="00F25E90">
            <w:pPr>
              <w:pStyle w:val="Default"/>
              <w:ind w:left="360"/>
            </w:pPr>
          </w:p>
          <w:p w14:paraId="5517D526" w14:textId="50EF9EFA" w:rsidR="00403278" w:rsidRPr="00B11A67" w:rsidRDefault="00B11A67" w:rsidP="0025421C">
            <w:pPr>
              <w:pStyle w:val="Default"/>
              <w:ind w:left="360"/>
            </w:pPr>
            <w:r w:rsidRPr="00B11A6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</w:tcPr>
          <w:p w14:paraId="4D0EF4C6" w14:textId="77777777" w:rsidR="00013CB4" w:rsidRPr="00397F20" w:rsidRDefault="00013CB4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2ABFB" w14:textId="77777777" w:rsidR="00013CB4" w:rsidRPr="00397F20" w:rsidRDefault="00013CB4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F0CA8D4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B5B58B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257E1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F25065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2FDB2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CB68B0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BE54F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8B21D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75AEAB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AAF6F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F20">
              <w:rPr>
                <w:rFonts w:ascii="Arial" w:hAnsi="Arial" w:cs="Arial"/>
                <w:sz w:val="20"/>
                <w:szCs w:val="20"/>
              </w:rPr>
              <w:t>App/Ref/Int</w:t>
            </w:r>
            <w:r w:rsidR="00554803" w:rsidRPr="00397F20">
              <w:rPr>
                <w:rFonts w:ascii="Arial" w:hAnsi="Arial" w:cs="Arial"/>
                <w:sz w:val="20"/>
                <w:szCs w:val="20"/>
              </w:rPr>
              <w:t>/Test</w:t>
            </w:r>
          </w:p>
        </w:tc>
      </w:tr>
      <w:tr w:rsidR="00852ABE" w:rsidRPr="00397F20" w14:paraId="1A56515B" w14:textId="77777777" w:rsidTr="0016032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DDD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7F20">
              <w:rPr>
                <w:rFonts w:ascii="Arial" w:hAnsi="Arial" w:cs="Arial"/>
                <w:b/>
                <w:sz w:val="20"/>
                <w:szCs w:val="20"/>
                <w:u w:val="single"/>
              </w:rPr>
              <w:t>General Circumstances</w:t>
            </w:r>
          </w:p>
          <w:p w14:paraId="21F989DC" w14:textId="77777777" w:rsidR="005A4DED" w:rsidRPr="00397F20" w:rsidRDefault="005A4DED" w:rsidP="00160325">
            <w:pPr>
              <w:pStyle w:val="ListParagraph"/>
              <w:numPr>
                <w:ilvl w:val="0"/>
                <w:numId w:val="17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</w:rPr>
            </w:pPr>
            <w:r w:rsidRPr="00397F20">
              <w:rPr>
                <w:rFonts w:ascii="Arial" w:hAnsi="Arial" w:cs="Arial"/>
              </w:rPr>
              <w:t>Maintains an up</w:t>
            </w:r>
            <w:r w:rsidR="001A5D37" w:rsidRPr="00397F20">
              <w:rPr>
                <w:rFonts w:ascii="Arial" w:hAnsi="Arial" w:cs="Arial"/>
              </w:rPr>
              <w:t xml:space="preserve"> </w:t>
            </w:r>
            <w:r w:rsidRPr="00397F20">
              <w:rPr>
                <w:rFonts w:ascii="Arial" w:hAnsi="Arial" w:cs="Arial"/>
              </w:rPr>
              <w:t xml:space="preserve">to date knowledge of </w:t>
            </w:r>
            <w:r w:rsidR="001A5D37" w:rsidRPr="00397F20">
              <w:rPr>
                <w:rFonts w:ascii="Arial" w:hAnsi="Arial" w:cs="Arial"/>
              </w:rPr>
              <w:t>education landscape and future changes</w:t>
            </w:r>
          </w:p>
          <w:p w14:paraId="611DFF9A" w14:textId="77777777" w:rsidR="001A5D37" w:rsidRPr="00397F20" w:rsidRDefault="001A5D37" w:rsidP="00160325">
            <w:pPr>
              <w:pStyle w:val="ListParagraph"/>
              <w:numPr>
                <w:ilvl w:val="0"/>
                <w:numId w:val="17"/>
              </w:num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</w:rPr>
            </w:pPr>
            <w:r w:rsidRPr="00397F20">
              <w:rPr>
                <w:rFonts w:ascii="Arial" w:hAnsi="Arial" w:cs="Arial"/>
              </w:rPr>
              <w:t>Understanding of diversity and its impact on experiences and how this can affect outcomes/perceptions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D8E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840EB" w14:textId="77777777" w:rsidR="002855BF" w:rsidRPr="00397F20" w:rsidRDefault="002855BF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F7149" w14:textId="77777777" w:rsidR="002855BF" w:rsidRPr="00397F20" w:rsidRDefault="002855BF" w:rsidP="001603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EEF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3377B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42F71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CE003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AD521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6F0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70A15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A99C0" w14:textId="0D80DAC3" w:rsidR="00852ABE" w:rsidRPr="00397F20" w:rsidRDefault="001A5D37" w:rsidP="00160325">
            <w:pPr>
              <w:tabs>
                <w:tab w:val="left" w:pos="2268"/>
                <w:tab w:val="left" w:pos="255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F20">
              <w:rPr>
                <w:rFonts w:ascii="Arial" w:hAnsi="Arial" w:cs="Arial"/>
                <w:sz w:val="20"/>
                <w:szCs w:val="20"/>
              </w:rPr>
              <w:t>A</w:t>
            </w:r>
            <w:r w:rsidR="00852ABE" w:rsidRPr="00397F20">
              <w:rPr>
                <w:rFonts w:ascii="Arial" w:hAnsi="Arial" w:cs="Arial"/>
                <w:sz w:val="20"/>
                <w:szCs w:val="20"/>
              </w:rPr>
              <w:t>pp/Ref/Int</w:t>
            </w:r>
          </w:p>
          <w:p w14:paraId="59793796" w14:textId="77777777" w:rsidR="00852ABE" w:rsidRPr="00397F20" w:rsidRDefault="00852ABE" w:rsidP="00160325">
            <w:pPr>
              <w:tabs>
                <w:tab w:val="left" w:pos="2268"/>
                <w:tab w:val="left" w:pos="255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3FB16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b/>
          <w:sz w:val="20"/>
          <w:szCs w:val="20"/>
        </w:rPr>
      </w:pPr>
    </w:p>
    <w:p w14:paraId="49343DD4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397F20">
        <w:rPr>
          <w:rFonts w:ascii="Arial" w:hAnsi="Arial" w:cs="Arial"/>
          <w:b/>
          <w:sz w:val="20"/>
          <w:szCs w:val="20"/>
        </w:rPr>
        <w:t>App = Application Form</w:t>
      </w:r>
    </w:p>
    <w:p w14:paraId="7434C8C0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397F20">
        <w:rPr>
          <w:rFonts w:ascii="Arial" w:hAnsi="Arial" w:cs="Arial"/>
          <w:b/>
          <w:sz w:val="20"/>
          <w:szCs w:val="20"/>
        </w:rPr>
        <w:t>Test = Test</w:t>
      </w:r>
    </w:p>
    <w:p w14:paraId="28066CAE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397F20">
        <w:rPr>
          <w:rFonts w:ascii="Arial" w:hAnsi="Arial" w:cs="Arial"/>
          <w:b/>
          <w:sz w:val="20"/>
          <w:szCs w:val="20"/>
        </w:rPr>
        <w:t>Int = Interview</w:t>
      </w:r>
    </w:p>
    <w:p w14:paraId="19841DAA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397F20">
        <w:rPr>
          <w:rFonts w:ascii="Arial" w:hAnsi="Arial" w:cs="Arial"/>
          <w:b/>
          <w:sz w:val="20"/>
          <w:szCs w:val="20"/>
        </w:rPr>
        <w:t>Pre = Presentation</w:t>
      </w:r>
    </w:p>
    <w:p w14:paraId="7C72BD0C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397F20">
        <w:rPr>
          <w:rFonts w:ascii="Arial" w:hAnsi="Arial" w:cs="Arial"/>
          <w:b/>
          <w:sz w:val="20"/>
          <w:szCs w:val="20"/>
        </w:rPr>
        <w:t>Med = Medical Questionnaire</w:t>
      </w:r>
    </w:p>
    <w:p w14:paraId="58CB81B3" w14:textId="77777777" w:rsidR="00C73434" w:rsidRPr="00397F20" w:rsidRDefault="00C73434" w:rsidP="00C73434">
      <w:pPr>
        <w:pStyle w:val="Footer"/>
        <w:tabs>
          <w:tab w:val="clear" w:pos="4513"/>
          <w:tab w:val="left" w:pos="4536"/>
        </w:tabs>
        <w:rPr>
          <w:rFonts w:ascii="Arial" w:hAnsi="Arial" w:cs="Arial"/>
          <w:sz w:val="20"/>
          <w:szCs w:val="20"/>
        </w:rPr>
      </w:pPr>
      <w:r w:rsidRPr="00397F20">
        <w:rPr>
          <w:rFonts w:ascii="Arial" w:hAnsi="Arial" w:cs="Arial"/>
          <w:b/>
          <w:sz w:val="20"/>
          <w:szCs w:val="20"/>
        </w:rPr>
        <w:t xml:space="preserve">Doc = Documentary Evidence (E.g., Certificates) </w:t>
      </w:r>
    </w:p>
    <w:p w14:paraId="123B921D" w14:textId="77777777" w:rsidR="00674DBE" w:rsidRPr="00397F20" w:rsidRDefault="00674DBE">
      <w:pPr>
        <w:rPr>
          <w:rFonts w:ascii="Arial" w:hAnsi="Arial" w:cs="Arial"/>
          <w:sz w:val="20"/>
          <w:szCs w:val="20"/>
        </w:rPr>
      </w:pPr>
    </w:p>
    <w:sectPr w:rsidR="00674DBE" w:rsidRPr="00397F20" w:rsidSect="00B8041B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134" w:left="1418" w:header="1440" w:footer="35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83FD" w14:textId="77777777" w:rsidR="00103864" w:rsidRDefault="00103864" w:rsidP="00C73434">
      <w:pPr>
        <w:spacing w:after="0" w:line="240" w:lineRule="auto"/>
      </w:pPr>
      <w:r>
        <w:separator/>
      </w:r>
    </w:p>
  </w:endnote>
  <w:endnote w:type="continuationSeparator" w:id="0">
    <w:p w14:paraId="227EFABD" w14:textId="77777777" w:rsidR="00103864" w:rsidRDefault="00103864" w:rsidP="00C7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FB81" w14:textId="180D7B7C" w:rsidR="005A4DED" w:rsidRDefault="005A4DED" w:rsidP="00C73434">
    <w:pPr>
      <w:pStyle w:val="Footer"/>
    </w:pPr>
    <w:r>
      <w:t xml:space="preserve">Medway Anglican Schools Trust </w:t>
    </w:r>
    <w:r w:rsidR="008A1C5A">
      <w:t>SRP Teac</w:t>
    </w:r>
    <w:r w:rsidR="00861A48">
      <w:t>hing Assistant</w:t>
    </w:r>
    <w:r>
      <w:t xml:space="preserve"> post </w:t>
    </w:r>
  </w:p>
  <w:p w14:paraId="4F6E7454" w14:textId="77777777" w:rsidR="005A4DED" w:rsidRDefault="005A4DED" w:rsidP="00C73434">
    <w:pPr>
      <w:pStyle w:val="Footer"/>
    </w:pPr>
  </w:p>
  <w:p w14:paraId="5B71AD01" w14:textId="77777777" w:rsidR="005A4DED" w:rsidRDefault="005A4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4D5A" w14:textId="77777777" w:rsidR="005A4DED" w:rsidRDefault="005A4D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3604C17" w14:textId="77777777" w:rsidR="005A4DED" w:rsidRDefault="005A4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1D78" w14:textId="0355DCEC" w:rsidR="005A4DED" w:rsidRDefault="005A4DED" w:rsidP="00C73434">
    <w:pPr>
      <w:pStyle w:val="Footer"/>
    </w:pPr>
    <w:r>
      <w:t xml:space="preserve">Medway Anglican Schools Trust </w:t>
    </w:r>
    <w:r w:rsidR="00B9076D">
      <w:t>SRP Teacher</w:t>
    </w:r>
    <w:r>
      <w:t xml:space="preserve"> post </w:t>
    </w:r>
  </w:p>
  <w:p w14:paraId="276667F3" w14:textId="77777777" w:rsidR="005A4DED" w:rsidRPr="000504FF" w:rsidRDefault="005A4DED" w:rsidP="00B8041B">
    <w:pPr>
      <w:pStyle w:val="Footer"/>
      <w:rPr>
        <w:rStyle w:val="PageNumbe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E82F" w14:textId="77777777" w:rsidR="005A4DED" w:rsidRDefault="005A4DED" w:rsidP="00C73434">
    <w:pPr>
      <w:pStyle w:val="Footer"/>
    </w:pPr>
    <w:r>
      <w:t xml:space="preserve">Medway Anglican Schools Trust CEO post </w:t>
    </w:r>
  </w:p>
  <w:p w14:paraId="4DA816E2" w14:textId="77777777" w:rsidR="005A4DED" w:rsidRDefault="005A4DED" w:rsidP="00B8041B">
    <w:pPr>
      <w:pStyle w:val="Footer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26C0" w14:textId="77777777" w:rsidR="00103864" w:rsidRDefault="00103864" w:rsidP="00C73434">
      <w:pPr>
        <w:spacing w:after="0" w:line="240" w:lineRule="auto"/>
      </w:pPr>
      <w:r>
        <w:separator/>
      </w:r>
    </w:p>
  </w:footnote>
  <w:footnote w:type="continuationSeparator" w:id="0">
    <w:p w14:paraId="3A48AB07" w14:textId="77777777" w:rsidR="00103864" w:rsidRDefault="00103864" w:rsidP="00C7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0E94" w14:textId="31D38280" w:rsidR="0081501B" w:rsidRDefault="0081501B" w:rsidP="0081501B">
    <w:pPr>
      <w:pStyle w:val="Header"/>
      <w:jc w:val="right"/>
    </w:pPr>
    <w:r>
      <w:rPr>
        <w:noProof/>
      </w:rPr>
      <w:drawing>
        <wp:inline distT="0" distB="0" distL="0" distR="0" wp14:anchorId="1A423694" wp14:editId="239695D0">
          <wp:extent cx="1181100" cy="1163174"/>
          <wp:effectExtent l="0" t="0" r="0" b="0"/>
          <wp:docPr id="1523957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06887" name="Picture 1325706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18" cy="117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80CCE" w14:textId="77777777" w:rsidR="0081501B" w:rsidRDefault="00815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2D24" w14:textId="77F21FD1" w:rsidR="005A4DED" w:rsidRPr="008135F2" w:rsidRDefault="0081501B" w:rsidP="0081501B">
    <w:pPr>
      <w:pStyle w:val="Header"/>
      <w:jc w:val="right"/>
    </w:pPr>
    <w:r>
      <w:rPr>
        <w:noProof/>
      </w:rPr>
      <w:drawing>
        <wp:inline distT="0" distB="0" distL="0" distR="0" wp14:anchorId="1EBB8745" wp14:editId="27EF9739">
          <wp:extent cx="1296020" cy="1276350"/>
          <wp:effectExtent l="0" t="0" r="0" b="0"/>
          <wp:docPr id="843112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06887" name="Picture 1325706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947" cy="1291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6F0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ECC5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8D1C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7233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2DF9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D64F3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EA422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403BB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1B07DF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5459D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75868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08332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56F6C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876E2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6C85811"/>
    <w:multiLevelType w:val="multilevel"/>
    <w:tmpl w:val="78E8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534A17"/>
    <w:multiLevelType w:val="hybridMultilevel"/>
    <w:tmpl w:val="4E66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4C6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DD30674"/>
    <w:multiLevelType w:val="hybridMultilevel"/>
    <w:tmpl w:val="5F246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70FC9"/>
    <w:multiLevelType w:val="hybridMultilevel"/>
    <w:tmpl w:val="65306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073590"/>
    <w:multiLevelType w:val="hybridMultilevel"/>
    <w:tmpl w:val="3916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F4343"/>
    <w:multiLevelType w:val="hybridMultilevel"/>
    <w:tmpl w:val="8F3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30D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8692F5E"/>
    <w:multiLevelType w:val="hybridMultilevel"/>
    <w:tmpl w:val="E804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40353F"/>
    <w:multiLevelType w:val="hybridMultilevel"/>
    <w:tmpl w:val="CB6A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8C1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B55B8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CD74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4BC7A24"/>
    <w:multiLevelType w:val="hybridMultilevel"/>
    <w:tmpl w:val="C4D22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CB2197"/>
    <w:multiLevelType w:val="hybridMultilevel"/>
    <w:tmpl w:val="AB42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157151"/>
    <w:multiLevelType w:val="hybridMultilevel"/>
    <w:tmpl w:val="1D28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D705DC"/>
    <w:multiLevelType w:val="hybridMultilevel"/>
    <w:tmpl w:val="C07E4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D63BE1"/>
    <w:multiLevelType w:val="hybridMultilevel"/>
    <w:tmpl w:val="2BC22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BA2C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E7B5ACC"/>
    <w:multiLevelType w:val="multilevel"/>
    <w:tmpl w:val="3F9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A4098C"/>
    <w:multiLevelType w:val="hybridMultilevel"/>
    <w:tmpl w:val="CE8EA9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1455121"/>
    <w:multiLevelType w:val="multilevel"/>
    <w:tmpl w:val="4242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C87B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66916D5"/>
    <w:multiLevelType w:val="hybridMultilevel"/>
    <w:tmpl w:val="2D5A1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6F0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3B461EAB"/>
    <w:multiLevelType w:val="hybridMultilevel"/>
    <w:tmpl w:val="7F4E6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432342"/>
    <w:multiLevelType w:val="hybridMultilevel"/>
    <w:tmpl w:val="C72A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8D1E77"/>
    <w:multiLevelType w:val="hybridMultilevel"/>
    <w:tmpl w:val="DF1E0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C61B9C"/>
    <w:multiLevelType w:val="multilevel"/>
    <w:tmpl w:val="B0E0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DD4F6E"/>
    <w:multiLevelType w:val="hybridMultilevel"/>
    <w:tmpl w:val="1E82E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7C9F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37847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543E162E"/>
    <w:multiLevelType w:val="hybridMultilevel"/>
    <w:tmpl w:val="3BFA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EC299E"/>
    <w:multiLevelType w:val="hybridMultilevel"/>
    <w:tmpl w:val="B50AF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208AD"/>
    <w:multiLevelType w:val="multilevel"/>
    <w:tmpl w:val="EFB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7DC6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7AC010F"/>
    <w:multiLevelType w:val="multilevel"/>
    <w:tmpl w:val="86C2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0A0E2B"/>
    <w:multiLevelType w:val="multilevel"/>
    <w:tmpl w:val="613E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4D0FAC"/>
    <w:multiLevelType w:val="hybridMultilevel"/>
    <w:tmpl w:val="0F94F55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718D7A36"/>
    <w:multiLevelType w:val="hybridMultilevel"/>
    <w:tmpl w:val="63AAD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D72075"/>
    <w:multiLevelType w:val="hybridMultilevel"/>
    <w:tmpl w:val="CF9E9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24C22A6"/>
    <w:multiLevelType w:val="multilevel"/>
    <w:tmpl w:val="06E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084E37"/>
    <w:multiLevelType w:val="multilevel"/>
    <w:tmpl w:val="C02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C72FCB"/>
    <w:multiLevelType w:val="hybridMultilevel"/>
    <w:tmpl w:val="69AEC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8E3CD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914458B"/>
    <w:multiLevelType w:val="hybridMultilevel"/>
    <w:tmpl w:val="6CE0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303992">
    <w:abstractNumId w:val="20"/>
  </w:num>
  <w:num w:numId="2" w16cid:durableId="2143500857">
    <w:abstractNumId w:val="37"/>
  </w:num>
  <w:num w:numId="3" w16cid:durableId="652107018">
    <w:abstractNumId w:val="31"/>
  </w:num>
  <w:num w:numId="4" w16cid:durableId="1775250737">
    <w:abstractNumId w:val="27"/>
  </w:num>
  <w:num w:numId="5" w16cid:durableId="402263487">
    <w:abstractNumId w:val="52"/>
  </w:num>
  <w:num w:numId="6" w16cid:durableId="68500188">
    <w:abstractNumId w:val="43"/>
  </w:num>
  <w:num w:numId="7" w16cid:durableId="59908032">
    <w:abstractNumId w:val="19"/>
  </w:num>
  <w:num w:numId="8" w16cid:durableId="921571322">
    <w:abstractNumId w:val="22"/>
  </w:num>
  <w:num w:numId="9" w16cid:durableId="94206306">
    <w:abstractNumId w:val="23"/>
  </w:num>
  <w:num w:numId="10" w16cid:durableId="893812531">
    <w:abstractNumId w:val="59"/>
  </w:num>
  <w:num w:numId="11" w16cid:durableId="1432700564">
    <w:abstractNumId w:val="29"/>
  </w:num>
  <w:num w:numId="12" w16cid:durableId="796485911">
    <w:abstractNumId w:val="40"/>
  </w:num>
  <w:num w:numId="13" w16cid:durableId="1570770456">
    <w:abstractNumId w:val="28"/>
  </w:num>
  <w:num w:numId="14" w16cid:durableId="1204294653">
    <w:abstractNumId w:val="15"/>
  </w:num>
  <w:num w:numId="15" w16cid:durableId="2138914864">
    <w:abstractNumId w:val="46"/>
  </w:num>
  <w:num w:numId="16" w16cid:durableId="1502310427">
    <w:abstractNumId w:val="47"/>
  </w:num>
  <w:num w:numId="17" w16cid:durableId="1921022633">
    <w:abstractNumId w:val="39"/>
  </w:num>
  <w:num w:numId="18" w16cid:durableId="318268686">
    <w:abstractNumId w:val="17"/>
  </w:num>
  <w:num w:numId="19" w16cid:durableId="1781221733">
    <w:abstractNumId w:val="51"/>
  </w:num>
  <w:num w:numId="20" w16cid:durableId="2139949812">
    <w:abstractNumId w:val="48"/>
  </w:num>
  <w:num w:numId="21" w16cid:durableId="1053775638">
    <w:abstractNumId w:val="55"/>
  </w:num>
  <w:num w:numId="22" w16cid:durableId="513761516">
    <w:abstractNumId w:val="35"/>
  </w:num>
  <w:num w:numId="23" w16cid:durableId="1962568879">
    <w:abstractNumId w:val="14"/>
  </w:num>
  <w:num w:numId="24" w16cid:durableId="2050260606">
    <w:abstractNumId w:val="42"/>
  </w:num>
  <w:num w:numId="25" w16cid:durableId="1357384311">
    <w:abstractNumId w:val="56"/>
  </w:num>
  <w:num w:numId="26" w16cid:durableId="710685855">
    <w:abstractNumId w:val="33"/>
  </w:num>
  <w:num w:numId="27" w16cid:durableId="680205799">
    <w:abstractNumId w:val="50"/>
  </w:num>
  <w:num w:numId="28" w16cid:durableId="1368413238">
    <w:abstractNumId w:val="34"/>
  </w:num>
  <w:num w:numId="29" w16cid:durableId="1833518997">
    <w:abstractNumId w:val="53"/>
  </w:num>
  <w:num w:numId="30" w16cid:durableId="1640652868">
    <w:abstractNumId w:val="24"/>
  </w:num>
  <w:num w:numId="31" w16cid:durableId="1230845261">
    <w:abstractNumId w:val="11"/>
  </w:num>
  <w:num w:numId="32" w16cid:durableId="373583127">
    <w:abstractNumId w:val="21"/>
  </w:num>
  <w:num w:numId="33" w16cid:durableId="1355964607">
    <w:abstractNumId w:val="49"/>
  </w:num>
  <w:num w:numId="34" w16cid:durableId="1002119669">
    <w:abstractNumId w:val="9"/>
  </w:num>
  <w:num w:numId="35" w16cid:durableId="1822505424">
    <w:abstractNumId w:val="26"/>
  </w:num>
  <w:num w:numId="36" w16cid:durableId="245312509">
    <w:abstractNumId w:val="25"/>
  </w:num>
  <w:num w:numId="37" w16cid:durableId="1347904510">
    <w:abstractNumId w:val="58"/>
  </w:num>
  <w:num w:numId="38" w16cid:durableId="1348291814">
    <w:abstractNumId w:val="16"/>
  </w:num>
  <w:num w:numId="39" w16cid:durableId="1605380865">
    <w:abstractNumId w:val="0"/>
  </w:num>
  <w:num w:numId="40" w16cid:durableId="2072078272">
    <w:abstractNumId w:val="3"/>
  </w:num>
  <w:num w:numId="41" w16cid:durableId="127092229">
    <w:abstractNumId w:val="12"/>
  </w:num>
  <w:num w:numId="42" w16cid:durableId="1873490689">
    <w:abstractNumId w:val="8"/>
  </w:num>
  <w:num w:numId="43" w16cid:durableId="157818478">
    <w:abstractNumId w:val="18"/>
  </w:num>
  <w:num w:numId="44" w16cid:durableId="1032879559">
    <w:abstractNumId w:val="44"/>
  </w:num>
  <w:num w:numId="45" w16cid:durableId="839854290">
    <w:abstractNumId w:val="41"/>
  </w:num>
  <w:num w:numId="46" w16cid:durableId="395517629">
    <w:abstractNumId w:val="36"/>
  </w:num>
  <w:num w:numId="47" w16cid:durableId="45760278">
    <w:abstractNumId w:val="1"/>
  </w:num>
  <w:num w:numId="48" w16cid:durableId="1797798454">
    <w:abstractNumId w:val="57"/>
  </w:num>
  <w:num w:numId="49" w16cid:durableId="713580380">
    <w:abstractNumId w:val="30"/>
  </w:num>
  <w:num w:numId="50" w16cid:durableId="990058316">
    <w:abstractNumId w:val="38"/>
  </w:num>
  <w:num w:numId="51" w16cid:durableId="327632337">
    <w:abstractNumId w:val="13"/>
  </w:num>
  <w:num w:numId="52" w16cid:durableId="280459225">
    <w:abstractNumId w:val="5"/>
  </w:num>
  <w:num w:numId="53" w16cid:durableId="118380627">
    <w:abstractNumId w:val="2"/>
  </w:num>
  <w:num w:numId="54" w16cid:durableId="894390603">
    <w:abstractNumId w:val="54"/>
  </w:num>
  <w:num w:numId="55" w16cid:durableId="874922680">
    <w:abstractNumId w:val="6"/>
  </w:num>
  <w:num w:numId="56" w16cid:durableId="356588140">
    <w:abstractNumId w:val="45"/>
  </w:num>
  <w:num w:numId="57" w16cid:durableId="1272276968">
    <w:abstractNumId w:val="10"/>
  </w:num>
  <w:num w:numId="58" w16cid:durableId="2047873137">
    <w:abstractNumId w:val="7"/>
  </w:num>
  <w:num w:numId="59" w16cid:durableId="2073624804">
    <w:abstractNumId w:val="32"/>
  </w:num>
  <w:num w:numId="60" w16cid:durableId="1717461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34"/>
    <w:rsid w:val="00013CB4"/>
    <w:rsid w:val="00037FBC"/>
    <w:rsid w:val="000401BD"/>
    <w:rsid w:val="00042193"/>
    <w:rsid w:val="000740A1"/>
    <w:rsid w:val="00077CCF"/>
    <w:rsid w:val="000820BA"/>
    <w:rsid w:val="0009487F"/>
    <w:rsid w:val="000973A8"/>
    <w:rsid w:val="000C02D4"/>
    <w:rsid w:val="000C2176"/>
    <w:rsid w:val="000E06D6"/>
    <w:rsid w:val="00103864"/>
    <w:rsid w:val="0011255E"/>
    <w:rsid w:val="00121023"/>
    <w:rsid w:val="00125BBB"/>
    <w:rsid w:val="001466BC"/>
    <w:rsid w:val="00160325"/>
    <w:rsid w:val="001900D3"/>
    <w:rsid w:val="0019056D"/>
    <w:rsid w:val="001A5D37"/>
    <w:rsid w:val="001E12C7"/>
    <w:rsid w:val="0025421C"/>
    <w:rsid w:val="002619C4"/>
    <w:rsid w:val="00283F9E"/>
    <w:rsid w:val="002855BF"/>
    <w:rsid w:val="002C7D84"/>
    <w:rsid w:val="002D4EEC"/>
    <w:rsid w:val="002D6A73"/>
    <w:rsid w:val="002E32B1"/>
    <w:rsid w:val="002E4A6C"/>
    <w:rsid w:val="003008BE"/>
    <w:rsid w:val="00323D5B"/>
    <w:rsid w:val="00330587"/>
    <w:rsid w:val="0033144F"/>
    <w:rsid w:val="003314E6"/>
    <w:rsid w:val="003338A4"/>
    <w:rsid w:val="00343D12"/>
    <w:rsid w:val="0034735D"/>
    <w:rsid w:val="00357D25"/>
    <w:rsid w:val="00361704"/>
    <w:rsid w:val="00363DDB"/>
    <w:rsid w:val="00370E2F"/>
    <w:rsid w:val="003739F6"/>
    <w:rsid w:val="00397F20"/>
    <w:rsid w:val="003A3E8D"/>
    <w:rsid w:val="003A6EC9"/>
    <w:rsid w:val="003A7483"/>
    <w:rsid w:val="003C1C7F"/>
    <w:rsid w:val="003C2B74"/>
    <w:rsid w:val="003D09E5"/>
    <w:rsid w:val="003D36BC"/>
    <w:rsid w:val="00403278"/>
    <w:rsid w:val="00410DBD"/>
    <w:rsid w:val="00426546"/>
    <w:rsid w:val="00466821"/>
    <w:rsid w:val="00481179"/>
    <w:rsid w:val="00481CE3"/>
    <w:rsid w:val="004C2E06"/>
    <w:rsid w:val="004D166B"/>
    <w:rsid w:val="004D48C1"/>
    <w:rsid w:val="004E6F51"/>
    <w:rsid w:val="00515C99"/>
    <w:rsid w:val="00532615"/>
    <w:rsid w:val="00554803"/>
    <w:rsid w:val="00564615"/>
    <w:rsid w:val="005A4DED"/>
    <w:rsid w:val="005B3826"/>
    <w:rsid w:val="005D4AAA"/>
    <w:rsid w:val="005E1173"/>
    <w:rsid w:val="00603C6C"/>
    <w:rsid w:val="00620FD5"/>
    <w:rsid w:val="00627153"/>
    <w:rsid w:val="0064639B"/>
    <w:rsid w:val="0064698B"/>
    <w:rsid w:val="00674CCD"/>
    <w:rsid w:val="00674DBE"/>
    <w:rsid w:val="006B7DBA"/>
    <w:rsid w:val="006C5CE7"/>
    <w:rsid w:val="006D4825"/>
    <w:rsid w:val="006D56FC"/>
    <w:rsid w:val="006E66AA"/>
    <w:rsid w:val="006F3918"/>
    <w:rsid w:val="00765696"/>
    <w:rsid w:val="00767021"/>
    <w:rsid w:val="00772007"/>
    <w:rsid w:val="00782DE3"/>
    <w:rsid w:val="007976E5"/>
    <w:rsid w:val="007C7F2E"/>
    <w:rsid w:val="007D276F"/>
    <w:rsid w:val="007E5B4B"/>
    <w:rsid w:val="007E6515"/>
    <w:rsid w:val="0081501B"/>
    <w:rsid w:val="0082173C"/>
    <w:rsid w:val="008264A0"/>
    <w:rsid w:val="00835E2A"/>
    <w:rsid w:val="00852ABE"/>
    <w:rsid w:val="00861A48"/>
    <w:rsid w:val="00861CA4"/>
    <w:rsid w:val="00886CBE"/>
    <w:rsid w:val="00897A70"/>
    <w:rsid w:val="008A1591"/>
    <w:rsid w:val="008A1C5A"/>
    <w:rsid w:val="008A421B"/>
    <w:rsid w:val="008A5E57"/>
    <w:rsid w:val="009309CA"/>
    <w:rsid w:val="00931DC1"/>
    <w:rsid w:val="00950698"/>
    <w:rsid w:val="0095248B"/>
    <w:rsid w:val="00955748"/>
    <w:rsid w:val="00965C6C"/>
    <w:rsid w:val="00965E39"/>
    <w:rsid w:val="009755D1"/>
    <w:rsid w:val="00983021"/>
    <w:rsid w:val="0099693F"/>
    <w:rsid w:val="009A0019"/>
    <w:rsid w:val="009A10D8"/>
    <w:rsid w:val="009A6106"/>
    <w:rsid w:val="009B3D52"/>
    <w:rsid w:val="009C6907"/>
    <w:rsid w:val="00A01C75"/>
    <w:rsid w:val="00A41418"/>
    <w:rsid w:val="00A4278C"/>
    <w:rsid w:val="00A45622"/>
    <w:rsid w:val="00A66AB6"/>
    <w:rsid w:val="00A924B9"/>
    <w:rsid w:val="00AA2BBB"/>
    <w:rsid w:val="00AB5AFC"/>
    <w:rsid w:val="00AF47F7"/>
    <w:rsid w:val="00AF77DF"/>
    <w:rsid w:val="00AF7CDE"/>
    <w:rsid w:val="00B11A67"/>
    <w:rsid w:val="00B2031F"/>
    <w:rsid w:val="00B2233B"/>
    <w:rsid w:val="00B37105"/>
    <w:rsid w:val="00B5160E"/>
    <w:rsid w:val="00B623D2"/>
    <w:rsid w:val="00B67D2E"/>
    <w:rsid w:val="00B8041B"/>
    <w:rsid w:val="00B83FD8"/>
    <w:rsid w:val="00B9076D"/>
    <w:rsid w:val="00BC191F"/>
    <w:rsid w:val="00BC551E"/>
    <w:rsid w:val="00BD255A"/>
    <w:rsid w:val="00BF6471"/>
    <w:rsid w:val="00C259D0"/>
    <w:rsid w:val="00C35941"/>
    <w:rsid w:val="00C448D2"/>
    <w:rsid w:val="00C7232B"/>
    <w:rsid w:val="00C73434"/>
    <w:rsid w:val="00C84A2E"/>
    <w:rsid w:val="00C97321"/>
    <w:rsid w:val="00CB16E1"/>
    <w:rsid w:val="00CB174E"/>
    <w:rsid w:val="00CD2B0C"/>
    <w:rsid w:val="00CD3D3D"/>
    <w:rsid w:val="00CE6351"/>
    <w:rsid w:val="00CF2ECC"/>
    <w:rsid w:val="00CF312A"/>
    <w:rsid w:val="00D22B7C"/>
    <w:rsid w:val="00D32CFD"/>
    <w:rsid w:val="00D350C5"/>
    <w:rsid w:val="00D56FF0"/>
    <w:rsid w:val="00D975E5"/>
    <w:rsid w:val="00DB5D05"/>
    <w:rsid w:val="00DC5EFE"/>
    <w:rsid w:val="00E00F11"/>
    <w:rsid w:val="00E11A7D"/>
    <w:rsid w:val="00E11EB9"/>
    <w:rsid w:val="00E31DF5"/>
    <w:rsid w:val="00E37BD1"/>
    <w:rsid w:val="00E47B2F"/>
    <w:rsid w:val="00E54E57"/>
    <w:rsid w:val="00E5580F"/>
    <w:rsid w:val="00E601F0"/>
    <w:rsid w:val="00E72E7D"/>
    <w:rsid w:val="00E8015B"/>
    <w:rsid w:val="00E9531F"/>
    <w:rsid w:val="00EA3AA8"/>
    <w:rsid w:val="00EB1B05"/>
    <w:rsid w:val="00EB2E2C"/>
    <w:rsid w:val="00ED3F0F"/>
    <w:rsid w:val="00EE5C93"/>
    <w:rsid w:val="00F173C8"/>
    <w:rsid w:val="00F25E90"/>
    <w:rsid w:val="00F341D7"/>
    <w:rsid w:val="00F62D92"/>
    <w:rsid w:val="00F63E5B"/>
    <w:rsid w:val="00F657C9"/>
    <w:rsid w:val="00F703DA"/>
    <w:rsid w:val="00F95D5B"/>
    <w:rsid w:val="00FB3BC0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C941"/>
  <w15:chartTrackingRefBased/>
  <w15:docId w15:val="{F92919C7-48D6-4EAF-854A-FDE0B3CB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BE"/>
  </w:style>
  <w:style w:type="paragraph" w:styleId="Heading3">
    <w:name w:val="heading 3"/>
    <w:basedOn w:val="Normal"/>
    <w:next w:val="Normal"/>
    <w:link w:val="Heading3Char"/>
    <w:qFormat/>
    <w:rsid w:val="00C7343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3434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styleId="Hyperlink">
    <w:name w:val="Hyperlink"/>
    <w:uiPriority w:val="99"/>
    <w:rsid w:val="00C73434"/>
    <w:rPr>
      <w:color w:val="0000FF"/>
      <w:u w:val="single"/>
    </w:rPr>
  </w:style>
  <w:style w:type="paragraph" w:styleId="NoSpacing">
    <w:name w:val="No Spacing"/>
    <w:uiPriority w:val="1"/>
    <w:qFormat/>
    <w:rsid w:val="00C7343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7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434"/>
  </w:style>
  <w:style w:type="paragraph" w:styleId="BodyTextIndent2">
    <w:name w:val="Body Text Indent 2"/>
    <w:basedOn w:val="Normal"/>
    <w:link w:val="BodyTextIndent2Char"/>
    <w:rsid w:val="00C73434"/>
    <w:pPr>
      <w:tabs>
        <w:tab w:val="left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73434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C73434"/>
    <w:pPr>
      <w:tabs>
        <w:tab w:val="left" w:pos="2268"/>
        <w:tab w:val="left" w:pos="2552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C73434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7343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434"/>
  </w:style>
  <w:style w:type="character" w:styleId="PageNumber">
    <w:name w:val="page number"/>
    <w:basedOn w:val="DefaultParagraphFont"/>
    <w:rsid w:val="00C73434"/>
  </w:style>
  <w:style w:type="character" w:styleId="UnresolvedMention">
    <w:name w:val="Unresolved Mention"/>
    <w:basedOn w:val="DefaultParagraphFont"/>
    <w:uiPriority w:val="99"/>
    <w:semiHidden/>
    <w:unhideWhenUsed/>
    <w:rsid w:val="00E00F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3826"/>
    <w:rPr>
      <w:sz w:val="16"/>
      <w:szCs w:val="16"/>
    </w:rPr>
  </w:style>
  <w:style w:type="paragraph" w:styleId="Revision">
    <w:name w:val="Revision"/>
    <w:hidden/>
    <w:uiPriority w:val="99"/>
    <w:semiHidden/>
    <w:rsid w:val="00DC5E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83ecb-695c-4705-94e0-85a843736b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7DF0F57746844A80524A14DBEFE8B" ma:contentTypeVersion="18" ma:contentTypeDescription="Create a new document." ma:contentTypeScope="" ma:versionID="eb8dd683df5be4901f7e6cccb81cb72b">
  <xsd:schema xmlns:xsd="http://www.w3.org/2001/XMLSchema" xmlns:xs="http://www.w3.org/2001/XMLSchema" xmlns:p="http://schemas.microsoft.com/office/2006/metadata/properties" xmlns:ns3="be683ecb-695c-4705-94e0-85a843736bf9" xmlns:ns4="f4b5223c-50f6-4569-8283-e13e1e7ca99a" targetNamespace="http://schemas.microsoft.com/office/2006/metadata/properties" ma:root="true" ma:fieldsID="3befbdc6e26a731be9b5297a13dad19d" ns3:_="" ns4:_="">
    <xsd:import namespace="be683ecb-695c-4705-94e0-85a843736bf9"/>
    <xsd:import namespace="f4b5223c-50f6-4569-8283-e13e1e7ca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83ecb-695c-4705-94e0-85a843736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5223c-50f6-4569-8283-e13e1e7ca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DBF02-2889-4D2A-B5FB-9BEEE2DB1550}">
  <ds:schemaRefs>
    <ds:schemaRef ds:uri="http://schemas.microsoft.com/office/2006/metadata/properties"/>
    <ds:schemaRef ds:uri="http://schemas.microsoft.com/office/infopath/2007/PartnerControls"/>
    <ds:schemaRef ds:uri="be683ecb-695c-4705-94e0-85a843736bf9"/>
  </ds:schemaRefs>
</ds:datastoreItem>
</file>

<file path=customXml/itemProps2.xml><?xml version="1.0" encoding="utf-8"?>
<ds:datastoreItem xmlns:ds="http://schemas.openxmlformats.org/officeDocument/2006/customXml" ds:itemID="{28162901-9F4F-48DD-89CD-044101BD5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83ecb-695c-4705-94e0-85a843736bf9"/>
    <ds:schemaRef ds:uri="f4b5223c-50f6-4569-8283-e13e1e7ca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097BB-E161-4F8C-9EC6-E1D3E7D69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Sanders</dc:creator>
  <cp:keywords/>
  <dc:description/>
  <cp:lastModifiedBy>Natalie Hobbs</cp:lastModifiedBy>
  <cp:revision>29</cp:revision>
  <dcterms:created xsi:type="dcterms:W3CDTF">2026-03-25T12:53:00Z</dcterms:created>
  <dcterms:modified xsi:type="dcterms:W3CDTF">2026-03-25T13:37:00Z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0x010100FF57DF0F57746844A80524A14DBEFE8B</vt:lpwstr>
  </property>
</Properties>
</file>