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4C72" w14:textId="77777777" w:rsidR="0096338C" w:rsidRPr="004F06C7" w:rsidRDefault="0096338C" w:rsidP="0096338C">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1D876F75" w14:textId="77777777" w:rsidR="0096338C" w:rsidRPr="006C73D7" w:rsidRDefault="0096338C" w:rsidP="0096338C">
      <w:pPr>
        <w:rPr>
          <w:rFonts w:ascii="Calibri" w:hAnsi="Calibri"/>
          <w:szCs w:val="24"/>
        </w:rPr>
      </w:pPr>
    </w:p>
    <w:p w14:paraId="6FCB9E43" w14:textId="77777777" w:rsidR="0096338C" w:rsidRPr="002A30DA" w:rsidRDefault="0096338C" w:rsidP="0096338C">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Pr>
          <w:rFonts w:ascii="Calibri" w:hAnsi="Calibri" w:cs="Calibri"/>
          <w:b/>
          <w:szCs w:val="24"/>
        </w:rPr>
        <w:t>Teaching Assistant</w:t>
      </w:r>
      <w:r w:rsidRPr="002A30DA">
        <w:rPr>
          <w:rFonts w:ascii="Calibri" w:hAnsi="Calibri" w:cs="Calibri"/>
          <w:b/>
          <w:szCs w:val="24"/>
        </w:rPr>
        <w:t xml:space="preserve"> </w:t>
      </w:r>
    </w:p>
    <w:p w14:paraId="71836A78" w14:textId="77777777" w:rsidR="0096338C" w:rsidRPr="002A30DA" w:rsidRDefault="0096338C" w:rsidP="0096338C">
      <w:pPr>
        <w:pStyle w:val="NoSpacing"/>
        <w:rPr>
          <w:rFonts w:ascii="Calibri" w:hAnsi="Calibri" w:cs="Calibri"/>
          <w:b/>
          <w:szCs w:val="24"/>
        </w:rPr>
      </w:pPr>
    </w:p>
    <w:p w14:paraId="599880CB" w14:textId="77777777" w:rsidR="0096338C" w:rsidRPr="002A30DA" w:rsidRDefault="0096338C" w:rsidP="0096338C">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Pr>
          <w:rFonts w:ascii="Calibri" w:hAnsi="Calibri" w:cs="Calibri"/>
          <w:b/>
          <w:szCs w:val="24"/>
        </w:rPr>
        <w:t>Long Field Spencer Academy</w:t>
      </w:r>
    </w:p>
    <w:p w14:paraId="4A91C7AF" w14:textId="77777777" w:rsidR="0096338C" w:rsidRPr="002A30DA" w:rsidRDefault="0096338C" w:rsidP="0096338C">
      <w:pPr>
        <w:pStyle w:val="NoSpacing"/>
        <w:rPr>
          <w:rFonts w:ascii="Calibri" w:hAnsi="Calibri" w:cs="Calibri"/>
          <w:b/>
          <w:szCs w:val="24"/>
        </w:rPr>
      </w:pPr>
    </w:p>
    <w:p w14:paraId="69C60295" w14:textId="505B5EF8" w:rsidR="0096338C" w:rsidRDefault="0096338C" w:rsidP="00CB1B65">
      <w:pPr>
        <w:pStyle w:val="NoSpacing"/>
        <w:ind w:left="2160" w:hanging="2160"/>
        <w:rPr>
          <w:rFonts w:ascii="Calibri" w:hAnsi="Calibri" w:cs="Calibri"/>
          <w:b/>
          <w:szCs w:val="24"/>
        </w:rPr>
      </w:pPr>
      <w:r w:rsidRPr="002A30DA">
        <w:rPr>
          <w:rFonts w:ascii="Calibri" w:hAnsi="Calibri" w:cs="Calibri"/>
          <w:b/>
          <w:szCs w:val="24"/>
        </w:rPr>
        <w:t xml:space="preserve">Salary/Pay </w:t>
      </w:r>
      <w:r>
        <w:rPr>
          <w:rFonts w:ascii="Calibri" w:hAnsi="Calibri" w:cs="Calibri"/>
          <w:b/>
          <w:szCs w:val="24"/>
        </w:rPr>
        <w:t>Range:</w:t>
      </w:r>
      <w:r>
        <w:rPr>
          <w:rFonts w:ascii="Calibri" w:hAnsi="Calibri" w:cs="Calibri"/>
          <w:b/>
          <w:szCs w:val="24"/>
        </w:rPr>
        <w:tab/>
      </w:r>
      <w:r w:rsidRPr="00D7245F">
        <w:rPr>
          <w:rFonts w:ascii="Calibri" w:hAnsi="Calibri" w:cs="Calibri"/>
          <w:b/>
          <w:szCs w:val="24"/>
        </w:rPr>
        <w:t>NJC</w:t>
      </w:r>
      <w:r w:rsidR="00CF112F">
        <w:rPr>
          <w:rFonts w:ascii="Calibri" w:hAnsi="Calibri" w:cs="Calibri"/>
          <w:b/>
          <w:szCs w:val="24"/>
        </w:rPr>
        <w:t>2</w:t>
      </w:r>
      <w:r w:rsidRPr="00D7245F">
        <w:rPr>
          <w:rFonts w:ascii="Calibri" w:hAnsi="Calibri" w:cs="Calibri"/>
          <w:b/>
          <w:szCs w:val="24"/>
        </w:rPr>
        <w:t xml:space="preserve"> – NJC</w:t>
      </w:r>
      <w:r w:rsidR="00745EAB">
        <w:rPr>
          <w:rFonts w:ascii="Calibri" w:hAnsi="Calibri" w:cs="Calibri"/>
          <w:b/>
          <w:szCs w:val="24"/>
        </w:rPr>
        <w:t>6</w:t>
      </w:r>
      <w:r>
        <w:rPr>
          <w:rFonts w:ascii="Calibri" w:hAnsi="Calibri" w:cs="Calibri"/>
          <w:b/>
          <w:szCs w:val="24"/>
        </w:rPr>
        <w:t xml:space="preserve"> </w:t>
      </w:r>
      <w:r w:rsidR="00E80220">
        <w:rPr>
          <w:rFonts w:ascii="Calibri" w:hAnsi="Calibri" w:cs="Calibri"/>
          <w:b/>
          <w:szCs w:val="24"/>
        </w:rPr>
        <w:t>£18,413</w:t>
      </w:r>
      <w:r w:rsidR="0050718B">
        <w:rPr>
          <w:rFonts w:ascii="Calibri" w:hAnsi="Calibri" w:cs="Calibri"/>
          <w:b/>
          <w:szCs w:val="24"/>
        </w:rPr>
        <w:t xml:space="preserve"> - £</w:t>
      </w:r>
      <w:r w:rsidR="009070FD">
        <w:rPr>
          <w:rFonts w:ascii="Calibri" w:hAnsi="Calibri" w:cs="Calibri"/>
          <w:b/>
          <w:szCs w:val="24"/>
        </w:rPr>
        <w:t>19,</w:t>
      </w:r>
      <w:r w:rsidR="00745EAB">
        <w:rPr>
          <w:rFonts w:ascii="Calibri" w:hAnsi="Calibri" w:cs="Calibri"/>
          <w:b/>
          <w:szCs w:val="24"/>
        </w:rPr>
        <w:t>601</w:t>
      </w:r>
      <w:r w:rsidR="009070FD">
        <w:rPr>
          <w:rFonts w:ascii="Calibri" w:hAnsi="Calibri" w:cs="Calibri"/>
          <w:b/>
          <w:szCs w:val="24"/>
        </w:rPr>
        <w:t xml:space="preserve"> actual pay</w:t>
      </w:r>
      <w:r w:rsidR="00C61583">
        <w:rPr>
          <w:rFonts w:ascii="Calibri" w:hAnsi="Calibri" w:cs="Calibri"/>
          <w:b/>
          <w:szCs w:val="24"/>
        </w:rPr>
        <w:t>, per annum</w:t>
      </w:r>
    </w:p>
    <w:p w14:paraId="2D0473B9" w14:textId="77777777" w:rsidR="00CB1B65" w:rsidRPr="00D7245F" w:rsidRDefault="00CB1B65" w:rsidP="00CB1B65">
      <w:pPr>
        <w:pStyle w:val="NoSpacing"/>
        <w:ind w:left="2160" w:hanging="2160"/>
        <w:rPr>
          <w:rFonts w:ascii="Calibri" w:hAnsi="Calibri" w:cs="Calibri"/>
          <w:b/>
          <w:szCs w:val="24"/>
        </w:rPr>
      </w:pPr>
    </w:p>
    <w:p w14:paraId="6C5E0D34" w14:textId="77777777" w:rsidR="0096338C" w:rsidRPr="00D7245F" w:rsidRDefault="0096338C" w:rsidP="0096338C">
      <w:pPr>
        <w:pStyle w:val="NoSpacing"/>
        <w:rPr>
          <w:rFonts w:ascii="Calibri" w:hAnsi="Calibri" w:cs="Calibri"/>
          <w:b/>
          <w:szCs w:val="24"/>
        </w:rPr>
      </w:pPr>
      <w:r w:rsidRPr="00D7245F">
        <w:rPr>
          <w:rFonts w:ascii="Calibri" w:hAnsi="Calibri" w:cs="Calibri"/>
          <w:b/>
          <w:szCs w:val="24"/>
        </w:rPr>
        <w:t xml:space="preserve">Hours of work: </w:t>
      </w:r>
      <w:r w:rsidRPr="00D7245F">
        <w:rPr>
          <w:rFonts w:ascii="Calibri" w:hAnsi="Calibri" w:cs="Calibri"/>
          <w:b/>
          <w:szCs w:val="24"/>
        </w:rPr>
        <w:tab/>
      </w:r>
      <w:r>
        <w:rPr>
          <w:rFonts w:ascii="Calibri" w:hAnsi="Calibri" w:cs="Calibri"/>
          <w:b/>
          <w:szCs w:val="24"/>
        </w:rPr>
        <w:t>32.5 hours per week, 39 weeks per year</w:t>
      </w:r>
      <w:r w:rsidRPr="00D7245F">
        <w:rPr>
          <w:rFonts w:ascii="Calibri" w:hAnsi="Calibri" w:cs="Calibri"/>
          <w:b/>
          <w:szCs w:val="24"/>
        </w:rPr>
        <w:t xml:space="preserve">  </w:t>
      </w:r>
    </w:p>
    <w:p w14:paraId="6F2D867D" w14:textId="77777777" w:rsidR="0096338C" w:rsidRPr="002A30DA" w:rsidRDefault="0096338C" w:rsidP="0096338C">
      <w:pPr>
        <w:pStyle w:val="NoSpacing"/>
        <w:rPr>
          <w:rFonts w:ascii="Calibri" w:hAnsi="Calibri" w:cs="Calibri"/>
          <w:b/>
          <w:szCs w:val="24"/>
        </w:rPr>
      </w:pPr>
    </w:p>
    <w:p w14:paraId="408D5A54" w14:textId="77777777" w:rsidR="0096338C" w:rsidRPr="002A30DA" w:rsidRDefault="0096338C" w:rsidP="0096338C">
      <w:pPr>
        <w:pStyle w:val="NoSpacing"/>
        <w:rPr>
          <w:rFonts w:ascii="Calibri" w:hAnsi="Calibri" w:cs="Calibri"/>
          <w:b/>
          <w:szCs w:val="24"/>
        </w:rPr>
      </w:pPr>
      <w:r w:rsidRPr="002A30DA">
        <w:rPr>
          <w:rFonts w:ascii="Calibri" w:hAnsi="Calibri" w:cs="Calibri"/>
          <w:b/>
          <w:szCs w:val="24"/>
        </w:rPr>
        <w:t>Re</w:t>
      </w:r>
      <w:r>
        <w:rPr>
          <w:rFonts w:ascii="Calibri" w:hAnsi="Calibri" w:cs="Calibri"/>
          <w:b/>
          <w:szCs w:val="24"/>
        </w:rPr>
        <w:t>porting to:</w:t>
      </w:r>
      <w:r>
        <w:rPr>
          <w:rFonts w:ascii="Calibri" w:hAnsi="Calibri" w:cs="Calibri"/>
          <w:b/>
          <w:szCs w:val="24"/>
        </w:rPr>
        <w:tab/>
      </w:r>
      <w:r>
        <w:rPr>
          <w:rFonts w:ascii="Calibri" w:hAnsi="Calibri" w:cs="Calibri"/>
          <w:b/>
          <w:szCs w:val="24"/>
        </w:rPr>
        <w:tab/>
        <w:t xml:space="preserve">Assistant Principal </w:t>
      </w:r>
      <w:r w:rsidRPr="002A30DA">
        <w:rPr>
          <w:rFonts w:ascii="Calibri" w:hAnsi="Calibri" w:cs="Calibri"/>
          <w:b/>
          <w:szCs w:val="24"/>
        </w:rPr>
        <w:t xml:space="preserve"> </w:t>
      </w:r>
    </w:p>
    <w:p w14:paraId="09CF182B" w14:textId="77777777" w:rsidR="0096338C" w:rsidRPr="006C73D7" w:rsidRDefault="0096338C" w:rsidP="0096338C">
      <w:pPr>
        <w:rPr>
          <w:rFonts w:ascii="Calibri" w:hAnsi="Calibri"/>
          <w:b/>
          <w:szCs w:val="24"/>
        </w:rPr>
      </w:pPr>
    </w:p>
    <w:p w14:paraId="68DEE051" w14:textId="77777777" w:rsidR="0096338C" w:rsidRPr="006C73D7" w:rsidRDefault="0096338C" w:rsidP="0096338C">
      <w:pPr>
        <w:rPr>
          <w:rFonts w:ascii="Calibri" w:hAnsi="Calibri"/>
          <w:b/>
          <w:szCs w:val="24"/>
        </w:rPr>
      </w:pPr>
    </w:p>
    <w:p w14:paraId="49507431" w14:textId="77777777" w:rsidR="0096338C" w:rsidRPr="006C73D7" w:rsidRDefault="0096338C" w:rsidP="0096338C">
      <w:pPr>
        <w:jc w:val="both"/>
        <w:rPr>
          <w:rFonts w:ascii="Calibri" w:hAnsi="Calibri"/>
          <w:b/>
          <w:szCs w:val="24"/>
        </w:rPr>
      </w:pPr>
      <w:r w:rsidRPr="006C73D7">
        <w:rPr>
          <w:rFonts w:ascii="Calibri" w:hAnsi="Calibri"/>
          <w:b/>
          <w:szCs w:val="24"/>
        </w:rPr>
        <w:t>Purpose of Role</w:t>
      </w:r>
    </w:p>
    <w:p w14:paraId="2E8663CD" w14:textId="77777777" w:rsidR="0096338C" w:rsidRPr="00D73968" w:rsidRDefault="0096338C" w:rsidP="0096338C">
      <w:pPr>
        <w:jc w:val="both"/>
        <w:rPr>
          <w:rFonts w:ascii="Calibri" w:hAnsi="Calibri" w:cs="Calibri"/>
          <w:b/>
          <w:szCs w:val="24"/>
        </w:rPr>
      </w:pPr>
    </w:p>
    <w:p w14:paraId="74AF8DCE" w14:textId="77777777" w:rsidR="0096338C" w:rsidRPr="00D73968" w:rsidRDefault="0096338C" w:rsidP="0096338C">
      <w:pPr>
        <w:spacing w:line="360" w:lineRule="auto"/>
        <w:jc w:val="both"/>
        <w:rPr>
          <w:rFonts w:ascii="Calibri" w:hAnsi="Calibri" w:cs="Calibri"/>
          <w:color w:val="333333"/>
          <w:szCs w:val="24"/>
        </w:rPr>
      </w:pPr>
      <w:r w:rsidRPr="00D73968">
        <w:rPr>
          <w:rFonts w:ascii="Calibri" w:hAnsi="Calibri" w:cs="Calibri"/>
          <w:szCs w:val="24"/>
        </w:rPr>
        <w:t>To work under the direct supervision of the SENDCo and curriculum directors to provide support for teaching and learning and associated activities in accordance with school policies and procedures and the SEN Code of Practice. This will include providing support to students within their classroom lessons and occasionally to facilitate small groups outside of the classroom. There may also be occasions when you are required to support in other curriculum areas.</w:t>
      </w:r>
      <w:r w:rsidRPr="00D73968">
        <w:rPr>
          <w:rFonts w:ascii="Calibri" w:hAnsi="Calibri" w:cs="Calibri"/>
          <w:color w:val="333333"/>
          <w:szCs w:val="24"/>
        </w:rPr>
        <w:t xml:space="preserve"> </w:t>
      </w:r>
    </w:p>
    <w:p w14:paraId="0DE00BFA" w14:textId="77777777" w:rsidR="0096338C" w:rsidRPr="00D73968" w:rsidRDefault="0096338C" w:rsidP="0096338C">
      <w:pPr>
        <w:rPr>
          <w:rFonts w:ascii="Calibri" w:hAnsi="Calibri" w:cs="Calibri"/>
          <w:color w:val="C00000"/>
          <w:szCs w:val="24"/>
        </w:rPr>
      </w:pPr>
    </w:p>
    <w:p w14:paraId="67383E46" w14:textId="77777777" w:rsidR="0096338C" w:rsidRPr="006C73D7" w:rsidRDefault="0096338C" w:rsidP="0096338C">
      <w:pPr>
        <w:jc w:val="both"/>
        <w:rPr>
          <w:rFonts w:ascii="Calibri" w:hAnsi="Calibri"/>
          <w:b/>
          <w:szCs w:val="24"/>
        </w:rPr>
      </w:pPr>
      <w:r w:rsidRPr="006C73D7">
        <w:rPr>
          <w:rFonts w:ascii="Calibri" w:hAnsi="Calibri"/>
          <w:b/>
          <w:szCs w:val="24"/>
        </w:rPr>
        <w:t xml:space="preserve">Nature and Scope </w:t>
      </w:r>
    </w:p>
    <w:p w14:paraId="73B9F611" w14:textId="77777777" w:rsidR="0096338C" w:rsidRPr="006C73D7" w:rsidRDefault="0096338C" w:rsidP="0096338C">
      <w:pPr>
        <w:pStyle w:val="NoSpacing"/>
        <w:jc w:val="both"/>
      </w:pPr>
    </w:p>
    <w:p w14:paraId="4021E6EF" w14:textId="77777777" w:rsidR="0096338C" w:rsidRPr="001B054A" w:rsidRDefault="0096338C" w:rsidP="0096338C">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FA522EE" w14:textId="77777777" w:rsidR="0096338C" w:rsidRPr="001B054A" w:rsidRDefault="0096338C" w:rsidP="0096338C">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2D3A08F0" w14:textId="77777777" w:rsidR="0096338C" w:rsidRPr="00D73968" w:rsidRDefault="0096338C" w:rsidP="0096338C">
      <w:pPr>
        <w:jc w:val="both"/>
        <w:rPr>
          <w:rFonts w:ascii="Calibri" w:hAnsi="Calibri" w:cs="Calibri"/>
          <w:b/>
          <w:szCs w:val="24"/>
        </w:rPr>
      </w:pPr>
    </w:p>
    <w:p w14:paraId="2675980F" w14:textId="77777777" w:rsidR="0096338C" w:rsidRPr="00D73968" w:rsidRDefault="0096338C" w:rsidP="0096338C">
      <w:pPr>
        <w:jc w:val="both"/>
        <w:rPr>
          <w:rFonts w:ascii="Calibri" w:hAnsi="Calibri" w:cs="Calibri"/>
          <w:b/>
          <w:bCs/>
          <w:szCs w:val="24"/>
        </w:rPr>
      </w:pPr>
      <w:r w:rsidRPr="00D73968">
        <w:rPr>
          <w:rFonts w:ascii="Calibri" w:hAnsi="Calibri" w:cs="Calibri"/>
          <w:b/>
          <w:bCs/>
          <w:szCs w:val="24"/>
        </w:rPr>
        <w:t xml:space="preserve">Main Duties and Responsibilities </w:t>
      </w:r>
    </w:p>
    <w:p w14:paraId="08574C1F" w14:textId="77777777" w:rsidR="0096338C" w:rsidRPr="00D73968" w:rsidRDefault="0096338C" w:rsidP="0096338C">
      <w:pPr>
        <w:pStyle w:val="xmsonormal"/>
        <w:rPr>
          <w:sz w:val="24"/>
          <w:szCs w:val="24"/>
        </w:rPr>
      </w:pPr>
    </w:p>
    <w:p w14:paraId="180FFE7B"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provide agreed support to the teacher/SENDCo in the delivery of planned whole class learning activities. </w:t>
      </w:r>
    </w:p>
    <w:p w14:paraId="38A27785"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work under the direct supervision of the SENDco/teacher to carry out planned learning activities with small groups or an individual pupil, providing feedback on their engagement in activities and their achievement of the desired learning objectives. </w:t>
      </w:r>
    </w:p>
    <w:p w14:paraId="4BD0040E"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help prepare, monitor and maintain a safe and secure learning environment in line with the teacher’s lesson plans. </w:t>
      </w:r>
    </w:p>
    <w:p w14:paraId="063865A8"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observe and feed back to the SENDCo/teacher on pupil performance and behaviour, taking action as appropriate in line with relevant school policies. </w:t>
      </w:r>
    </w:p>
    <w:p w14:paraId="3CA085F8"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support the physical, intellectual, emotional and social development of pupils, including contributing ideas and suggestions to support planning, to meet their development needs. </w:t>
      </w:r>
    </w:p>
    <w:p w14:paraId="75404DD0"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lastRenderedPageBreak/>
        <w:t>To support the school’s pastoral system by having some responsibility as a House Tutor.</w:t>
      </w:r>
    </w:p>
    <w:p w14:paraId="3EF612C8"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interact with and respond positively to children, young people and adults. </w:t>
      </w:r>
    </w:p>
    <w:p w14:paraId="013B63FE"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develop positive relationships with colleagues, providing consistent and effective support and working constructively as a member of the school staff team. </w:t>
      </w:r>
    </w:p>
    <w:p w14:paraId="5E77B8E0"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support pupils to improve their numeracy and literacy skills through focussed learning activities and more generally across the curriculum. </w:t>
      </w:r>
    </w:p>
    <w:p w14:paraId="31FC4CA8"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prepare and utilise ICT resources to support pupils learning. </w:t>
      </w:r>
    </w:p>
    <w:p w14:paraId="3715A1D2"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prepare and support the use of learning materials and create visual displays, in accordance with the requirements of the teacher, in order to facilitate a relevant physical learning environment. </w:t>
      </w:r>
    </w:p>
    <w:p w14:paraId="53EDD87E"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undertake midday supervision duties. </w:t>
      </w:r>
    </w:p>
    <w:p w14:paraId="6697467E" w14:textId="77777777" w:rsidR="0096338C" w:rsidRPr="00D73968"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To provide toileting support</w:t>
      </w:r>
      <w:r>
        <w:rPr>
          <w:rFonts w:ascii="Calibri" w:eastAsia="Times New Roman" w:hAnsi="Calibri" w:cs="Calibri"/>
          <w:szCs w:val="24"/>
        </w:rPr>
        <w:t xml:space="preserve"> and personal care support </w:t>
      </w:r>
      <w:r w:rsidRPr="00D73968">
        <w:rPr>
          <w:rFonts w:ascii="Calibri" w:eastAsia="Times New Roman" w:hAnsi="Calibri" w:cs="Calibri"/>
          <w:szCs w:val="24"/>
        </w:rPr>
        <w:t xml:space="preserve">to pupils as necessary. </w:t>
      </w:r>
    </w:p>
    <w:p w14:paraId="54783F1E" w14:textId="77777777" w:rsidR="0096338C" w:rsidRDefault="0096338C" w:rsidP="0096338C">
      <w:pPr>
        <w:numPr>
          <w:ilvl w:val="0"/>
          <w:numId w:val="2"/>
        </w:numPr>
        <w:spacing w:after="200" w:line="276" w:lineRule="auto"/>
        <w:rPr>
          <w:rFonts w:ascii="Calibri" w:eastAsia="Times New Roman" w:hAnsi="Calibri" w:cs="Calibri"/>
          <w:szCs w:val="24"/>
        </w:rPr>
      </w:pPr>
      <w:r w:rsidRPr="00D73968">
        <w:rPr>
          <w:rFonts w:ascii="Calibri" w:eastAsia="Times New Roman" w:hAnsi="Calibri" w:cs="Calibri"/>
          <w:szCs w:val="24"/>
        </w:rPr>
        <w:t xml:space="preserve">To support, as appropriate, in instances where pupils are unwell whilst at the school. </w:t>
      </w:r>
    </w:p>
    <w:p w14:paraId="241A3898" w14:textId="77777777" w:rsidR="0096338C" w:rsidRPr="00D73968" w:rsidRDefault="0096338C" w:rsidP="0096338C">
      <w:pPr>
        <w:numPr>
          <w:ilvl w:val="0"/>
          <w:numId w:val="2"/>
        </w:numPr>
        <w:spacing w:after="200" w:line="276" w:lineRule="auto"/>
        <w:rPr>
          <w:rFonts w:ascii="Calibri" w:eastAsia="Times New Roman" w:hAnsi="Calibri" w:cs="Calibri"/>
          <w:szCs w:val="24"/>
        </w:rPr>
      </w:pPr>
      <w:r>
        <w:rPr>
          <w:rFonts w:ascii="Calibri" w:eastAsia="Times New Roman" w:hAnsi="Calibri" w:cs="Calibri"/>
          <w:szCs w:val="24"/>
        </w:rPr>
        <w:t>To provide First Aid duties, as required.</w:t>
      </w:r>
    </w:p>
    <w:p w14:paraId="1CF9D8C4" w14:textId="77777777" w:rsidR="0096338C" w:rsidRDefault="0096338C" w:rsidP="0096338C">
      <w:pPr>
        <w:numPr>
          <w:ilvl w:val="0"/>
          <w:numId w:val="2"/>
        </w:numPr>
        <w:autoSpaceDE w:val="0"/>
        <w:autoSpaceDN w:val="0"/>
        <w:spacing w:after="200" w:line="276" w:lineRule="auto"/>
        <w:rPr>
          <w:rFonts w:ascii="Calibri" w:eastAsia="Times New Roman" w:hAnsi="Calibri" w:cs="Calibri"/>
          <w:szCs w:val="24"/>
        </w:rPr>
      </w:pPr>
      <w:r w:rsidRPr="00D73968">
        <w:rPr>
          <w:rFonts w:ascii="Calibri" w:eastAsia="Times New Roman" w:hAnsi="Calibri" w:cs="Calibri"/>
          <w:szCs w:val="24"/>
        </w:rPr>
        <w:t>To encourage participation in structured and unstructured learning activities, (timetabled and during breaks if required)</w:t>
      </w:r>
      <w:r w:rsidRPr="00D73968">
        <w:rPr>
          <w:rFonts w:ascii="Calibri" w:eastAsia="Times New Roman" w:hAnsi="Calibri" w:cs="Calibri"/>
          <w:szCs w:val="24"/>
        </w:rPr>
        <w:t> </w:t>
      </w:r>
      <w:r w:rsidRPr="00D73968">
        <w:rPr>
          <w:rFonts w:ascii="Calibri" w:eastAsia="Times New Roman" w:hAnsi="Calibri" w:cs="Calibri"/>
          <w:szCs w:val="24"/>
        </w:rPr>
        <w:t> </w:t>
      </w:r>
      <w:r w:rsidRPr="00D73968">
        <w:rPr>
          <w:rFonts w:ascii="Calibri" w:eastAsia="Times New Roman" w:hAnsi="Calibri" w:cs="Calibri"/>
          <w:szCs w:val="24"/>
        </w:rPr>
        <w:t> </w:t>
      </w:r>
      <w:r w:rsidRPr="00D73968">
        <w:rPr>
          <w:rFonts w:ascii="Calibri" w:eastAsia="Times New Roman" w:hAnsi="Calibri" w:cs="Calibri"/>
          <w:szCs w:val="24"/>
        </w:rPr>
        <w:t> </w:t>
      </w:r>
    </w:p>
    <w:p w14:paraId="37FD9DDC" w14:textId="77777777" w:rsidR="0096338C" w:rsidRPr="00D73968" w:rsidRDefault="0096338C" w:rsidP="0096338C">
      <w:pPr>
        <w:numPr>
          <w:ilvl w:val="0"/>
          <w:numId w:val="2"/>
        </w:numPr>
        <w:autoSpaceDE w:val="0"/>
        <w:autoSpaceDN w:val="0"/>
        <w:spacing w:after="200" w:line="276" w:lineRule="auto"/>
        <w:rPr>
          <w:rFonts w:ascii="Calibri" w:eastAsia="Times New Roman" w:hAnsi="Calibri" w:cs="Calibri"/>
          <w:szCs w:val="24"/>
        </w:rPr>
      </w:pPr>
      <w:r>
        <w:rPr>
          <w:rFonts w:ascii="Calibri" w:eastAsia="Times New Roman" w:hAnsi="Calibri" w:cs="Calibri"/>
          <w:szCs w:val="24"/>
        </w:rPr>
        <w:t>To support students on school trips and Enrichment activities, when required.</w:t>
      </w:r>
    </w:p>
    <w:p w14:paraId="179DE5C7" w14:textId="77777777" w:rsidR="0096338C" w:rsidRPr="00D73968" w:rsidRDefault="0096338C" w:rsidP="0096338C">
      <w:pPr>
        <w:jc w:val="both"/>
        <w:rPr>
          <w:rFonts w:ascii="Calibri" w:hAnsi="Calibri" w:cs="Calibri"/>
          <w:b/>
          <w:szCs w:val="24"/>
        </w:rPr>
      </w:pPr>
      <w:r w:rsidRPr="00D73968">
        <w:rPr>
          <w:rFonts w:ascii="Calibri" w:hAnsi="Calibri" w:cs="Calibri"/>
          <w:b/>
          <w:szCs w:val="24"/>
        </w:rPr>
        <w:t>General</w:t>
      </w:r>
    </w:p>
    <w:p w14:paraId="1F84C981" w14:textId="77777777" w:rsidR="0096338C" w:rsidRPr="00D73968" w:rsidRDefault="0096338C" w:rsidP="0096338C">
      <w:pPr>
        <w:jc w:val="both"/>
        <w:rPr>
          <w:rFonts w:ascii="Calibri" w:hAnsi="Calibri" w:cs="Calibri"/>
          <w:b/>
          <w:szCs w:val="24"/>
        </w:rPr>
      </w:pPr>
    </w:p>
    <w:p w14:paraId="443314E8" w14:textId="77777777" w:rsidR="0096338C" w:rsidRPr="006C73D7" w:rsidRDefault="0096338C" w:rsidP="0096338C">
      <w:pPr>
        <w:numPr>
          <w:ilvl w:val="0"/>
          <w:numId w:val="1"/>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76B5E736" w14:textId="77777777" w:rsidR="0096338C" w:rsidRPr="006C73D7" w:rsidRDefault="0096338C" w:rsidP="0096338C">
      <w:pPr>
        <w:numPr>
          <w:ilvl w:val="0"/>
          <w:numId w:val="1"/>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3B740824" w14:textId="77777777" w:rsidR="0096338C" w:rsidRPr="006C73D7" w:rsidRDefault="0096338C" w:rsidP="0096338C">
      <w:pPr>
        <w:numPr>
          <w:ilvl w:val="0"/>
          <w:numId w:val="1"/>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D691AED" w14:textId="77777777" w:rsidR="0096338C" w:rsidRPr="006C73D7" w:rsidRDefault="0096338C" w:rsidP="0096338C">
      <w:pPr>
        <w:numPr>
          <w:ilvl w:val="0"/>
          <w:numId w:val="1"/>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743AEBBB" w14:textId="77777777" w:rsidR="0096338C" w:rsidRPr="006C73D7" w:rsidRDefault="0096338C" w:rsidP="0096338C">
      <w:pPr>
        <w:numPr>
          <w:ilvl w:val="0"/>
          <w:numId w:val="1"/>
        </w:numPr>
        <w:ind w:left="284" w:hanging="284"/>
        <w:jc w:val="both"/>
        <w:rPr>
          <w:rFonts w:ascii="Calibri" w:hAnsi="Calibri"/>
          <w:szCs w:val="24"/>
        </w:rPr>
      </w:pPr>
      <w:r w:rsidRPr="006C73D7">
        <w:rPr>
          <w:rFonts w:ascii="Calibri" w:hAnsi="Calibri"/>
          <w:szCs w:val="24"/>
        </w:rPr>
        <w:t>Adhere to all internal and external deadlines.</w:t>
      </w:r>
    </w:p>
    <w:p w14:paraId="13726C08" w14:textId="77777777" w:rsidR="0096338C" w:rsidRPr="006C73D7" w:rsidRDefault="0096338C" w:rsidP="0096338C">
      <w:pPr>
        <w:numPr>
          <w:ilvl w:val="0"/>
          <w:numId w:val="1"/>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27A73591" w14:textId="77777777" w:rsidR="0096338C" w:rsidRDefault="0096338C" w:rsidP="0096338C">
      <w:pPr>
        <w:ind w:left="284"/>
        <w:rPr>
          <w:rFonts w:ascii="Calibri" w:hAnsi="Calibri"/>
          <w:szCs w:val="24"/>
        </w:rPr>
      </w:pPr>
    </w:p>
    <w:p w14:paraId="54BEBA2A" w14:textId="77777777" w:rsidR="0096338C" w:rsidRPr="006C73D7" w:rsidRDefault="0096338C" w:rsidP="0096338C">
      <w:pPr>
        <w:rPr>
          <w:rFonts w:ascii="Calibri" w:hAnsi="Calibri"/>
          <w:szCs w:val="24"/>
        </w:rPr>
      </w:pPr>
      <w:r w:rsidRPr="006C73D7">
        <w:rPr>
          <w:rFonts w:ascii="Calibri" w:hAnsi="Calibri"/>
          <w:szCs w:val="24"/>
        </w:rPr>
        <w:t>These above-mentioned duties are neither exclusive nor exhaustive, the post- holder maybe required to carry out other duties as required by the Trust.</w:t>
      </w:r>
    </w:p>
    <w:p w14:paraId="33F8C9D4" w14:textId="77777777" w:rsidR="0096338C" w:rsidRPr="006C73D7" w:rsidRDefault="0096338C" w:rsidP="0096338C">
      <w:pPr>
        <w:rPr>
          <w:rFonts w:ascii="Calibri" w:hAnsi="Calibri"/>
          <w:szCs w:val="24"/>
        </w:rPr>
      </w:pPr>
    </w:p>
    <w:p w14:paraId="6A63AB6C" w14:textId="77777777" w:rsidR="0096338C" w:rsidRPr="006C73D7" w:rsidRDefault="0096338C" w:rsidP="0096338C">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CB42D2C" w14:textId="77777777" w:rsidR="0096338C" w:rsidRPr="006C73D7" w:rsidRDefault="0096338C" w:rsidP="0096338C">
      <w:pPr>
        <w:rPr>
          <w:rFonts w:ascii="Calibri" w:hAnsi="Calibri"/>
          <w:szCs w:val="24"/>
        </w:rPr>
      </w:pPr>
    </w:p>
    <w:p w14:paraId="7735A9C7" w14:textId="77777777" w:rsidR="0096338C" w:rsidRPr="006C73D7" w:rsidRDefault="0096338C" w:rsidP="0096338C">
      <w:pPr>
        <w:rPr>
          <w:rFonts w:ascii="Calibri" w:hAnsi="Calibri"/>
          <w:szCs w:val="24"/>
        </w:rPr>
      </w:pPr>
      <w:r w:rsidRPr="006C73D7">
        <w:rPr>
          <w:rFonts w:ascii="Calibri" w:hAnsi="Calibri"/>
          <w:szCs w:val="24"/>
        </w:rPr>
        <w:t>Name</w:t>
      </w:r>
    </w:p>
    <w:p w14:paraId="60BF2B5B" w14:textId="77777777" w:rsidR="0096338C" w:rsidRPr="006C73D7" w:rsidRDefault="0096338C" w:rsidP="0096338C">
      <w:pPr>
        <w:rPr>
          <w:rFonts w:ascii="Calibri" w:hAnsi="Calibri"/>
          <w:szCs w:val="24"/>
        </w:rPr>
      </w:pPr>
      <w:r w:rsidRPr="006C73D7">
        <w:rPr>
          <w:rFonts w:ascii="Calibri" w:hAnsi="Calibri"/>
          <w:szCs w:val="24"/>
        </w:rPr>
        <w:t>Signature</w:t>
      </w:r>
    </w:p>
    <w:p w14:paraId="20EF29D6" w14:textId="77777777" w:rsidR="0096338C" w:rsidRPr="006C73D7" w:rsidRDefault="0096338C" w:rsidP="0096338C">
      <w:pPr>
        <w:rPr>
          <w:rFonts w:ascii="Calibri" w:hAnsi="Calibri"/>
          <w:szCs w:val="24"/>
        </w:rPr>
      </w:pPr>
      <w:r w:rsidRPr="006C73D7">
        <w:rPr>
          <w:rFonts w:ascii="Calibri" w:hAnsi="Calibri"/>
          <w:szCs w:val="24"/>
        </w:rPr>
        <w:t>Date</w:t>
      </w:r>
    </w:p>
    <w:p w14:paraId="1224C02D" w14:textId="77777777" w:rsidR="0096338C" w:rsidRPr="004F06C7" w:rsidRDefault="0096338C" w:rsidP="0096338C">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6ED3220" w14:textId="77777777" w:rsidR="0096338C" w:rsidRDefault="0096338C" w:rsidP="0096338C">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96338C" w:rsidRPr="0025594D" w14:paraId="27B6A6AC" w14:textId="77777777" w:rsidTr="00BA3B3C">
        <w:tc>
          <w:tcPr>
            <w:tcW w:w="6353" w:type="dxa"/>
          </w:tcPr>
          <w:p w14:paraId="74A8BCCE" w14:textId="77777777" w:rsidR="0096338C" w:rsidRPr="0025594D" w:rsidRDefault="0096338C" w:rsidP="00BA3B3C">
            <w:pPr>
              <w:rPr>
                <w:rFonts w:ascii="Calibri" w:eastAsia="Times New Roman" w:hAnsi="Calibri" w:cs="Arial"/>
                <w:b/>
                <w:sz w:val="22"/>
                <w:szCs w:val="22"/>
                <w:lang w:eastAsia="en-GB"/>
              </w:rPr>
            </w:pPr>
          </w:p>
        </w:tc>
        <w:tc>
          <w:tcPr>
            <w:tcW w:w="1559" w:type="dxa"/>
          </w:tcPr>
          <w:p w14:paraId="08601A1C" w14:textId="77777777" w:rsidR="0096338C" w:rsidRPr="0025594D" w:rsidRDefault="0096338C" w:rsidP="00BA3B3C">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69D64D9B" w14:textId="77777777" w:rsidR="0096338C" w:rsidRPr="0025594D" w:rsidRDefault="0096338C" w:rsidP="00BA3B3C">
            <w:pPr>
              <w:rPr>
                <w:rFonts w:ascii="Calibri" w:eastAsia="Times New Roman" w:hAnsi="Calibri" w:cs="Arial"/>
                <w:b/>
                <w:sz w:val="22"/>
                <w:szCs w:val="22"/>
                <w:lang w:eastAsia="en-GB"/>
              </w:rPr>
            </w:pPr>
          </w:p>
        </w:tc>
        <w:tc>
          <w:tcPr>
            <w:tcW w:w="1559" w:type="dxa"/>
          </w:tcPr>
          <w:p w14:paraId="5D6C1E4E" w14:textId="77777777" w:rsidR="0096338C" w:rsidRPr="0025594D" w:rsidRDefault="0096338C" w:rsidP="00BA3B3C">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7D37EDD" w14:textId="77777777" w:rsidR="0096338C" w:rsidRPr="0025594D" w:rsidRDefault="0096338C" w:rsidP="00BA3B3C">
            <w:pPr>
              <w:rPr>
                <w:rFonts w:ascii="Calibri" w:eastAsia="Times New Roman" w:hAnsi="Calibri" w:cs="Arial"/>
                <w:b/>
                <w:sz w:val="22"/>
                <w:szCs w:val="22"/>
                <w:lang w:eastAsia="en-GB"/>
              </w:rPr>
            </w:pPr>
          </w:p>
        </w:tc>
      </w:tr>
      <w:tr w:rsidR="0096338C" w:rsidRPr="0025594D" w14:paraId="1475FC39" w14:textId="77777777" w:rsidTr="00BA3B3C">
        <w:tc>
          <w:tcPr>
            <w:tcW w:w="9471" w:type="dxa"/>
            <w:gridSpan w:val="3"/>
          </w:tcPr>
          <w:p w14:paraId="2524EBC7" w14:textId="77777777" w:rsidR="0096338C" w:rsidRPr="002125C5" w:rsidRDefault="0096338C" w:rsidP="00BA3B3C">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96338C" w:rsidRPr="0025594D" w14:paraId="7016BEFF" w14:textId="77777777" w:rsidTr="00BA3B3C">
        <w:tc>
          <w:tcPr>
            <w:tcW w:w="6353" w:type="dxa"/>
          </w:tcPr>
          <w:p w14:paraId="0D59E2C3" w14:textId="77777777" w:rsidR="0096338C" w:rsidRPr="00F80B9A" w:rsidRDefault="0096338C" w:rsidP="00BA3B3C">
            <w:pPr>
              <w:pStyle w:val="NoSpacing"/>
              <w:rPr>
                <w:rFonts w:ascii="Calibri" w:hAnsi="Calibri"/>
                <w:sz w:val="22"/>
                <w:szCs w:val="22"/>
                <w:lang w:eastAsia="en-GB"/>
              </w:rPr>
            </w:pPr>
            <w:r w:rsidRPr="00F80B9A">
              <w:rPr>
                <w:rFonts w:ascii="Calibri" w:hAnsi="Calibri"/>
                <w:sz w:val="22"/>
                <w:szCs w:val="22"/>
                <w:lang w:eastAsia="en-GB"/>
              </w:rPr>
              <w:t>Good standard of education especially with regard to literacy and numeracy skills.</w:t>
            </w:r>
          </w:p>
          <w:p w14:paraId="4C5D1454" w14:textId="77777777" w:rsidR="0096338C" w:rsidRDefault="0096338C" w:rsidP="00BA3B3C">
            <w:pPr>
              <w:pStyle w:val="NoSpacing"/>
              <w:rPr>
                <w:rFonts w:ascii="Calibri" w:hAnsi="Calibri"/>
                <w:sz w:val="22"/>
                <w:szCs w:val="22"/>
                <w:lang w:eastAsia="en-GB"/>
              </w:rPr>
            </w:pPr>
            <w:r w:rsidRPr="00F80B9A">
              <w:rPr>
                <w:rFonts w:ascii="Calibri" w:hAnsi="Calibri"/>
                <w:sz w:val="22"/>
                <w:szCs w:val="22"/>
                <w:lang w:eastAsia="en-GB"/>
              </w:rPr>
              <w:t>GCSE Maths and English grade 4 or equivalent</w:t>
            </w:r>
          </w:p>
          <w:p w14:paraId="29E1AAEA" w14:textId="77777777" w:rsidR="0096338C" w:rsidRPr="00D73968" w:rsidRDefault="0096338C" w:rsidP="00BA3B3C">
            <w:pPr>
              <w:pStyle w:val="NoSpacing"/>
              <w:rPr>
                <w:rFonts w:ascii="Calibri" w:hAnsi="Calibri"/>
                <w:sz w:val="22"/>
                <w:szCs w:val="22"/>
                <w:lang w:eastAsia="en-GB"/>
              </w:rPr>
            </w:pPr>
            <w:r w:rsidRPr="00D73968">
              <w:rPr>
                <w:rFonts w:ascii="Calibri" w:hAnsi="Calibri"/>
                <w:sz w:val="22"/>
                <w:szCs w:val="22"/>
                <w:lang w:eastAsia="en-GB"/>
              </w:rPr>
              <w:t>Previous experience in an educational environment</w:t>
            </w:r>
          </w:p>
          <w:p w14:paraId="5166A906" w14:textId="77777777" w:rsidR="0096338C" w:rsidRPr="004B3A2A" w:rsidRDefault="0096338C" w:rsidP="00BA3B3C">
            <w:pPr>
              <w:pStyle w:val="NoSpacing"/>
              <w:rPr>
                <w:rFonts w:ascii="Calibri" w:hAnsi="Calibri"/>
                <w:sz w:val="18"/>
                <w:szCs w:val="18"/>
                <w:lang w:eastAsia="en-GB"/>
              </w:rPr>
            </w:pPr>
          </w:p>
        </w:tc>
        <w:tc>
          <w:tcPr>
            <w:tcW w:w="1559" w:type="dxa"/>
          </w:tcPr>
          <w:p w14:paraId="6A6F3919" w14:textId="77777777" w:rsidR="0096338C" w:rsidRPr="00C73440"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47EE5FD4" w14:textId="77777777" w:rsidR="0096338C" w:rsidRPr="00C73440" w:rsidRDefault="0096338C" w:rsidP="00BA3B3C">
            <w:pPr>
              <w:jc w:val="center"/>
              <w:rPr>
                <w:rFonts w:eastAsia="Times New Roman" w:cs="Arial"/>
                <w:b/>
                <w:szCs w:val="24"/>
                <w:lang w:eastAsia="en-GB"/>
              </w:rPr>
            </w:pPr>
          </w:p>
          <w:p w14:paraId="1EDF2980" w14:textId="77777777" w:rsidR="0096338C"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7247D309" w14:textId="77777777" w:rsidR="0096338C" w:rsidRPr="00C73440"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487801AC" w14:textId="77777777" w:rsidR="0096338C" w:rsidRPr="004B3A2A" w:rsidRDefault="0096338C" w:rsidP="00BA3B3C">
            <w:pPr>
              <w:rPr>
                <w:rFonts w:ascii="Calibri" w:eastAsia="Times New Roman" w:hAnsi="Calibri" w:cs="Arial"/>
                <w:sz w:val="16"/>
                <w:szCs w:val="16"/>
                <w:lang w:eastAsia="en-GB"/>
              </w:rPr>
            </w:pPr>
          </w:p>
        </w:tc>
        <w:tc>
          <w:tcPr>
            <w:tcW w:w="1559" w:type="dxa"/>
          </w:tcPr>
          <w:p w14:paraId="3EE4F1A3" w14:textId="77777777" w:rsidR="0096338C" w:rsidRPr="004B3A2A" w:rsidRDefault="0096338C" w:rsidP="00BA3B3C">
            <w:pPr>
              <w:rPr>
                <w:rFonts w:ascii="Calibri" w:eastAsia="Times New Roman" w:hAnsi="Calibri" w:cs="Arial"/>
                <w:sz w:val="16"/>
                <w:szCs w:val="16"/>
                <w:lang w:eastAsia="en-GB"/>
              </w:rPr>
            </w:pPr>
          </w:p>
        </w:tc>
      </w:tr>
      <w:tr w:rsidR="0096338C" w:rsidRPr="0025594D" w14:paraId="237726AB" w14:textId="77777777" w:rsidTr="00BA3B3C">
        <w:tc>
          <w:tcPr>
            <w:tcW w:w="9471" w:type="dxa"/>
            <w:gridSpan w:val="3"/>
          </w:tcPr>
          <w:p w14:paraId="33AA3319" w14:textId="77777777" w:rsidR="0096338C" w:rsidRPr="0025594D" w:rsidRDefault="0096338C" w:rsidP="00BA3B3C">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96338C" w:rsidRPr="0025594D" w14:paraId="5F36C5CC" w14:textId="77777777" w:rsidTr="00BA3B3C">
        <w:tc>
          <w:tcPr>
            <w:tcW w:w="6353" w:type="dxa"/>
          </w:tcPr>
          <w:p w14:paraId="2D1326C5" w14:textId="77777777" w:rsidR="0096338C" w:rsidRPr="00D73968" w:rsidRDefault="0096338C" w:rsidP="00BA3B3C">
            <w:pPr>
              <w:rPr>
                <w:rFonts w:ascii="Calibri" w:eastAsia="Times New Roman" w:hAnsi="Calibri" w:cs="Arial"/>
                <w:sz w:val="22"/>
                <w:szCs w:val="22"/>
                <w:lang w:eastAsia="en-GB"/>
              </w:rPr>
            </w:pPr>
            <w:r w:rsidRPr="00D73968">
              <w:rPr>
                <w:rFonts w:ascii="Calibri" w:eastAsia="Times New Roman" w:hAnsi="Calibri" w:cs="Arial"/>
                <w:sz w:val="22"/>
                <w:szCs w:val="22"/>
                <w:lang w:eastAsia="en-GB"/>
              </w:rPr>
              <w:t>Experience of working with children</w:t>
            </w:r>
          </w:p>
          <w:p w14:paraId="52C31354" w14:textId="77777777" w:rsidR="0096338C" w:rsidRPr="00D73968" w:rsidRDefault="0096338C" w:rsidP="00BA3B3C">
            <w:pPr>
              <w:rPr>
                <w:rFonts w:ascii="Calibri" w:eastAsia="Times New Roman" w:hAnsi="Calibri" w:cs="Arial"/>
                <w:sz w:val="22"/>
                <w:szCs w:val="22"/>
                <w:lang w:eastAsia="en-GB"/>
              </w:rPr>
            </w:pPr>
          </w:p>
          <w:p w14:paraId="20C96D76" w14:textId="77777777" w:rsidR="0096338C" w:rsidRPr="00D73968" w:rsidRDefault="0096338C" w:rsidP="00BA3B3C">
            <w:pPr>
              <w:rPr>
                <w:rFonts w:ascii="Calibri" w:eastAsia="Times New Roman" w:hAnsi="Calibri" w:cs="Arial"/>
                <w:sz w:val="22"/>
                <w:szCs w:val="22"/>
                <w:lang w:eastAsia="en-GB"/>
              </w:rPr>
            </w:pPr>
            <w:r w:rsidRPr="00D73968">
              <w:rPr>
                <w:rFonts w:ascii="Calibri" w:eastAsia="Times New Roman" w:hAnsi="Calibri" w:cs="Arial"/>
                <w:sz w:val="22"/>
                <w:szCs w:val="22"/>
                <w:lang w:eastAsia="en-GB"/>
              </w:rPr>
              <w:t>Ability to work calmly under pressure</w:t>
            </w:r>
          </w:p>
          <w:p w14:paraId="6A790994" w14:textId="77777777" w:rsidR="0096338C" w:rsidRPr="00D73968" w:rsidRDefault="0096338C" w:rsidP="00BA3B3C">
            <w:pPr>
              <w:rPr>
                <w:rFonts w:ascii="Calibri" w:eastAsia="Times New Roman" w:hAnsi="Calibri" w:cs="Arial"/>
                <w:sz w:val="22"/>
                <w:szCs w:val="22"/>
                <w:lang w:eastAsia="en-GB"/>
              </w:rPr>
            </w:pPr>
          </w:p>
          <w:p w14:paraId="40715812" w14:textId="77777777" w:rsidR="0096338C" w:rsidRPr="00D73968" w:rsidRDefault="0096338C" w:rsidP="00BA3B3C">
            <w:pPr>
              <w:rPr>
                <w:rFonts w:ascii="Calibri" w:eastAsia="Times New Roman" w:hAnsi="Calibri" w:cs="Arial"/>
                <w:sz w:val="22"/>
                <w:szCs w:val="22"/>
                <w:lang w:eastAsia="en-GB"/>
              </w:rPr>
            </w:pPr>
            <w:r w:rsidRPr="00D73968">
              <w:rPr>
                <w:rFonts w:ascii="Calibri" w:eastAsia="Times New Roman" w:hAnsi="Calibri" w:cs="Arial"/>
                <w:sz w:val="22"/>
                <w:szCs w:val="22"/>
                <w:lang w:eastAsia="en-GB"/>
              </w:rPr>
              <w:t xml:space="preserve">Ability to work collaboratively with others </w:t>
            </w:r>
          </w:p>
          <w:p w14:paraId="574C7431" w14:textId="77777777" w:rsidR="0096338C" w:rsidRPr="00D73968" w:rsidRDefault="0096338C" w:rsidP="00BA3B3C">
            <w:pPr>
              <w:rPr>
                <w:rFonts w:ascii="Calibri" w:eastAsia="Times New Roman" w:hAnsi="Calibri" w:cs="Arial"/>
                <w:sz w:val="22"/>
                <w:szCs w:val="22"/>
                <w:lang w:eastAsia="en-GB"/>
              </w:rPr>
            </w:pPr>
          </w:p>
          <w:p w14:paraId="2B126AD9" w14:textId="77777777" w:rsidR="0096338C" w:rsidRPr="00D73968" w:rsidRDefault="0096338C" w:rsidP="00BA3B3C">
            <w:pPr>
              <w:rPr>
                <w:rFonts w:ascii="Calibri" w:eastAsia="Times New Roman" w:hAnsi="Calibri" w:cs="Arial"/>
                <w:sz w:val="22"/>
                <w:szCs w:val="22"/>
                <w:lang w:eastAsia="en-GB"/>
              </w:rPr>
            </w:pPr>
          </w:p>
          <w:p w14:paraId="7C99C1A6" w14:textId="77777777" w:rsidR="0096338C" w:rsidRPr="004B3A2A" w:rsidRDefault="0096338C" w:rsidP="00BA3B3C">
            <w:pPr>
              <w:rPr>
                <w:rFonts w:ascii="Calibri" w:eastAsia="Times New Roman" w:hAnsi="Calibri" w:cs="Arial"/>
                <w:sz w:val="18"/>
                <w:szCs w:val="18"/>
                <w:lang w:eastAsia="en-GB"/>
              </w:rPr>
            </w:pPr>
            <w:r w:rsidRPr="00D73968">
              <w:rPr>
                <w:rFonts w:ascii="Calibri" w:eastAsia="Times New Roman" w:hAnsi="Calibri" w:cs="Arial"/>
                <w:sz w:val="22"/>
                <w:szCs w:val="22"/>
                <w:lang w:eastAsia="en-GB"/>
              </w:rPr>
              <w:t>An empathy with and an understanding of children in the age range concerned</w:t>
            </w:r>
          </w:p>
          <w:p w14:paraId="31A6EDB3" w14:textId="77777777" w:rsidR="0096338C" w:rsidRPr="004B3A2A" w:rsidRDefault="0096338C" w:rsidP="00BA3B3C">
            <w:pPr>
              <w:rPr>
                <w:rFonts w:ascii="Calibri" w:eastAsia="Times New Roman" w:hAnsi="Calibri" w:cs="Arial"/>
                <w:sz w:val="18"/>
                <w:szCs w:val="18"/>
                <w:lang w:eastAsia="en-GB"/>
              </w:rPr>
            </w:pPr>
          </w:p>
        </w:tc>
        <w:tc>
          <w:tcPr>
            <w:tcW w:w="1559" w:type="dxa"/>
          </w:tcPr>
          <w:p w14:paraId="6BF9B12F" w14:textId="77777777" w:rsidR="0096338C"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650F4B03" w14:textId="77777777" w:rsidR="0096338C" w:rsidRDefault="0096338C" w:rsidP="00BA3B3C">
            <w:pPr>
              <w:rPr>
                <w:rFonts w:ascii="Wingdings" w:eastAsia="Times New Roman" w:hAnsi="Wingdings" w:cs="Calibri"/>
                <w:sz w:val="18"/>
                <w:szCs w:val="18"/>
                <w:lang w:eastAsia="en-GB"/>
              </w:rPr>
            </w:pPr>
          </w:p>
          <w:p w14:paraId="16BDA482" w14:textId="77777777" w:rsidR="0096338C" w:rsidRDefault="0096338C" w:rsidP="00BA3B3C">
            <w:pPr>
              <w:rPr>
                <w:rFonts w:ascii="Wingdings" w:eastAsia="Times New Roman" w:hAnsi="Wingdings" w:cs="Calibri"/>
                <w:sz w:val="18"/>
                <w:szCs w:val="18"/>
                <w:lang w:eastAsia="en-GB"/>
              </w:rPr>
            </w:pPr>
          </w:p>
          <w:p w14:paraId="045CD0B8" w14:textId="77777777" w:rsidR="0096338C"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77BFCCE0" w14:textId="77777777" w:rsidR="0096338C" w:rsidRDefault="0096338C" w:rsidP="00BA3B3C">
            <w:pPr>
              <w:rPr>
                <w:rFonts w:ascii="Wingdings" w:eastAsia="Times New Roman" w:hAnsi="Wingdings" w:cs="Calibri"/>
                <w:sz w:val="18"/>
                <w:szCs w:val="18"/>
                <w:lang w:eastAsia="en-GB"/>
              </w:rPr>
            </w:pPr>
          </w:p>
          <w:p w14:paraId="1423A9C2" w14:textId="77777777" w:rsidR="0096338C"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37343F09" w14:textId="77777777" w:rsidR="0096338C" w:rsidRDefault="0096338C" w:rsidP="00BA3B3C">
            <w:pPr>
              <w:rPr>
                <w:rFonts w:ascii="Wingdings" w:eastAsia="Times New Roman" w:hAnsi="Wingdings" w:cs="Calibri"/>
                <w:sz w:val="18"/>
                <w:szCs w:val="18"/>
                <w:lang w:eastAsia="en-GB"/>
              </w:rPr>
            </w:pPr>
          </w:p>
          <w:p w14:paraId="6A6301A7" w14:textId="77777777" w:rsidR="0096338C" w:rsidRDefault="0096338C" w:rsidP="00BA3B3C">
            <w:pPr>
              <w:rPr>
                <w:rFonts w:ascii="Wingdings" w:eastAsia="Times New Roman" w:hAnsi="Wingdings" w:cs="Calibri"/>
                <w:sz w:val="18"/>
                <w:szCs w:val="18"/>
                <w:lang w:eastAsia="en-GB"/>
              </w:rPr>
            </w:pPr>
          </w:p>
          <w:p w14:paraId="73434526" w14:textId="77777777" w:rsidR="0096338C" w:rsidRDefault="0096338C" w:rsidP="00BA3B3C">
            <w:pPr>
              <w:rPr>
                <w:rFonts w:ascii="Wingdings" w:eastAsia="Times New Roman" w:hAnsi="Wingdings" w:cs="Calibri"/>
                <w:sz w:val="18"/>
                <w:szCs w:val="18"/>
                <w:lang w:eastAsia="en-GB"/>
              </w:rPr>
            </w:pPr>
          </w:p>
          <w:p w14:paraId="76C0A8B4" w14:textId="77777777" w:rsidR="0096338C" w:rsidRDefault="0096338C" w:rsidP="00BA3B3C">
            <w:pPr>
              <w:jc w:val="center"/>
              <w:rPr>
                <w:rFonts w:eastAsia="Times New Roman" w:cs="Arial"/>
                <w:b/>
                <w:szCs w:val="24"/>
                <w:lang w:eastAsia="en-GB"/>
              </w:rPr>
            </w:pPr>
            <w:r w:rsidRPr="00C73440">
              <w:rPr>
                <w:rFonts w:eastAsia="Times New Roman" w:cs="Arial"/>
                <w:b/>
                <w:szCs w:val="24"/>
                <w:lang w:eastAsia="en-GB"/>
              </w:rPr>
              <w:sym w:font="Wingdings" w:char="F0FC"/>
            </w:r>
          </w:p>
          <w:p w14:paraId="581502CA" w14:textId="77777777" w:rsidR="0096338C" w:rsidRPr="00D04362" w:rsidRDefault="0096338C" w:rsidP="00BA3B3C">
            <w:pPr>
              <w:rPr>
                <w:rFonts w:ascii="Wingdings" w:eastAsia="Times New Roman" w:hAnsi="Wingdings" w:cs="Calibri"/>
                <w:sz w:val="18"/>
                <w:szCs w:val="18"/>
                <w:lang w:eastAsia="en-GB"/>
              </w:rPr>
            </w:pPr>
          </w:p>
        </w:tc>
        <w:tc>
          <w:tcPr>
            <w:tcW w:w="1559" w:type="dxa"/>
          </w:tcPr>
          <w:p w14:paraId="3918F3E6" w14:textId="77777777" w:rsidR="0096338C" w:rsidRDefault="0096338C" w:rsidP="00BA3B3C">
            <w:pPr>
              <w:ind w:left="720"/>
              <w:rPr>
                <w:rFonts w:ascii="Calibri" w:eastAsia="Times New Roman" w:hAnsi="Calibri" w:cs="Arial"/>
                <w:sz w:val="20"/>
                <w:lang w:eastAsia="en-GB"/>
              </w:rPr>
            </w:pPr>
          </w:p>
          <w:p w14:paraId="0D518358" w14:textId="77777777" w:rsidR="0096338C" w:rsidRDefault="0096338C" w:rsidP="00BA3B3C">
            <w:pPr>
              <w:ind w:left="720"/>
              <w:rPr>
                <w:rFonts w:ascii="Calibri" w:eastAsia="Times New Roman" w:hAnsi="Calibri" w:cs="Arial"/>
                <w:sz w:val="20"/>
                <w:lang w:eastAsia="en-GB"/>
              </w:rPr>
            </w:pPr>
          </w:p>
          <w:p w14:paraId="0B2870B5" w14:textId="77777777" w:rsidR="0096338C" w:rsidRDefault="0096338C" w:rsidP="00BA3B3C">
            <w:pPr>
              <w:ind w:left="720"/>
              <w:rPr>
                <w:rFonts w:ascii="Calibri" w:eastAsia="Times New Roman" w:hAnsi="Calibri" w:cs="Arial"/>
                <w:sz w:val="20"/>
                <w:lang w:eastAsia="en-GB"/>
              </w:rPr>
            </w:pPr>
          </w:p>
          <w:p w14:paraId="297889E6" w14:textId="77777777" w:rsidR="0096338C" w:rsidRDefault="0096338C" w:rsidP="00BA3B3C">
            <w:pPr>
              <w:ind w:left="720"/>
              <w:rPr>
                <w:rFonts w:ascii="Calibri" w:eastAsia="Times New Roman" w:hAnsi="Calibri" w:cs="Arial"/>
                <w:sz w:val="20"/>
                <w:lang w:eastAsia="en-GB"/>
              </w:rPr>
            </w:pPr>
          </w:p>
          <w:p w14:paraId="104F1499" w14:textId="77777777" w:rsidR="0096338C" w:rsidRDefault="0096338C" w:rsidP="00BA3B3C">
            <w:pPr>
              <w:ind w:left="720"/>
              <w:rPr>
                <w:rFonts w:ascii="Calibri" w:eastAsia="Times New Roman" w:hAnsi="Calibri" w:cs="Arial"/>
                <w:sz w:val="20"/>
                <w:lang w:eastAsia="en-GB"/>
              </w:rPr>
            </w:pPr>
          </w:p>
          <w:p w14:paraId="44D5F578" w14:textId="77777777" w:rsidR="0096338C" w:rsidRPr="0025594D" w:rsidRDefault="0096338C" w:rsidP="00BA3B3C">
            <w:pPr>
              <w:jc w:val="center"/>
              <w:rPr>
                <w:rFonts w:ascii="Calibri" w:eastAsia="Times New Roman" w:hAnsi="Calibri" w:cs="Arial"/>
                <w:sz w:val="20"/>
                <w:lang w:eastAsia="en-GB"/>
              </w:rPr>
            </w:pPr>
          </w:p>
        </w:tc>
      </w:tr>
      <w:tr w:rsidR="0096338C" w:rsidRPr="0025594D" w14:paraId="1AF4094D" w14:textId="77777777" w:rsidTr="00BA3B3C">
        <w:trPr>
          <w:trHeight w:val="539"/>
        </w:trPr>
        <w:tc>
          <w:tcPr>
            <w:tcW w:w="9471" w:type="dxa"/>
            <w:gridSpan w:val="3"/>
          </w:tcPr>
          <w:p w14:paraId="534F0EB5" w14:textId="77777777" w:rsidR="0096338C" w:rsidRPr="0025594D" w:rsidRDefault="0096338C" w:rsidP="00BA3B3C">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96338C" w:rsidRPr="0025594D" w14:paraId="40883BF8" w14:textId="77777777" w:rsidTr="00BA3B3C">
        <w:trPr>
          <w:trHeight w:val="539"/>
        </w:trPr>
        <w:tc>
          <w:tcPr>
            <w:tcW w:w="6353" w:type="dxa"/>
          </w:tcPr>
          <w:p w14:paraId="1F1596C2" w14:textId="77777777" w:rsidR="0096338C" w:rsidRDefault="0096338C" w:rsidP="00BA3B3C">
            <w:pPr>
              <w:pStyle w:val="NoSpacing"/>
              <w:rPr>
                <w:rFonts w:ascii="Calibri" w:hAnsi="Calibri"/>
                <w:sz w:val="20"/>
                <w:lang w:eastAsia="en-GB"/>
              </w:rPr>
            </w:pPr>
            <w:r>
              <w:rPr>
                <w:rFonts w:ascii="Calibri" w:hAnsi="Calibri"/>
                <w:sz w:val="20"/>
                <w:lang w:eastAsia="en-GB"/>
              </w:rPr>
              <w:t>Ability to be Assertive when necessary</w:t>
            </w:r>
          </w:p>
          <w:p w14:paraId="1A454468" w14:textId="77777777" w:rsidR="0096338C" w:rsidRDefault="0096338C" w:rsidP="00BA3B3C">
            <w:pPr>
              <w:pStyle w:val="NoSpacing"/>
              <w:rPr>
                <w:rFonts w:ascii="Calibri" w:hAnsi="Calibri"/>
                <w:sz w:val="20"/>
                <w:lang w:eastAsia="en-GB"/>
              </w:rPr>
            </w:pPr>
          </w:p>
          <w:p w14:paraId="6E5DF889" w14:textId="77777777" w:rsidR="0096338C" w:rsidRDefault="0096338C" w:rsidP="00BA3B3C">
            <w:pPr>
              <w:pStyle w:val="NoSpacing"/>
              <w:rPr>
                <w:rFonts w:ascii="Calibri" w:hAnsi="Calibri"/>
                <w:sz w:val="20"/>
                <w:lang w:eastAsia="en-GB"/>
              </w:rPr>
            </w:pPr>
            <w:r>
              <w:rPr>
                <w:rFonts w:ascii="Calibri" w:hAnsi="Calibri"/>
                <w:sz w:val="20"/>
                <w:lang w:eastAsia="en-GB"/>
              </w:rPr>
              <w:t>Ability to understand and follow relevant procedures, e.g. health and safety, child protection.</w:t>
            </w:r>
          </w:p>
          <w:p w14:paraId="261486CC" w14:textId="77777777" w:rsidR="0096338C" w:rsidRDefault="0096338C" w:rsidP="00BA3B3C">
            <w:pPr>
              <w:pStyle w:val="NoSpacing"/>
              <w:rPr>
                <w:rFonts w:ascii="Calibri" w:hAnsi="Calibri"/>
                <w:sz w:val="20"/>
                <w:lang w:eastAsia="en-GB"/>
              </w:rPr>
            </w:pPr>
          </w:p>
          <w:p w14:paraId="7C8410A7" w14:textId="77777777" w:rsidR="0096338C" w:rsidRDefault="0096338C" w:rsidP="00BA3B3C">
            <w:pPr>
              <w:pStyle w:val="NoSpacing"/>
              <w:rPr>
                <w:rFonts w:ascii="Calibri" w:hAnsi="Calibri"/>
                <w:sz w:val="20"/>
                <w:lang w:eastAsia="en-GB"/>
              </w:rPr>
            </w:pPr>
            <w:r>
              <w:rPr>
                <w:rFonts w:ascii="Calibri" w:hAnsi="Calibri"/>
                <w:sz w:val="20"/>
                <w:lang w:eastAsia="en-GB"/>
              </w:rPr>
              <w:t xml:space="preserve">Good interpersonal communication skills. </w:t>
            </w:r>
          </w:p>
          <w:p w14:paraId="717FE0FC" w14:textId="77777777" w:rsidR="0096338C" w:rsidRDefault="0096338C" w:rsidP="00BA3B3C">
            <w:pPr>
              <w:pStyle w:val="NoSpacing"/>
              <w:rPr>
                <w:rFonts w:ascii="Calibri" w:hAnsi="Calibri"/>
                <w:sz w:val="20"/>
                <w:lang w:eastAsia="en-GB"/>
              </w:rPr>
            </w:pPr>
          </w:p>
          <w:p w14:paraId="51E70960" w14:textId="77777777" w:rsidR="0096338C" w:rsidRDefault="0096338C" w:rsidP="00BA3B3C">
            <w:pPr>
              <w:pStyle w:val="NoSpacing"/>
              <w:rPr>
                <w:rFonts w:ascii="Calibri" w:hAnsi="Calibri"/>
                <w:sz w:val="20"/>
                <w:lang w:eastAsia="en-GB"/>
              </w:rPr>
            </w:pPr>
            <w:r>
              <w:rPr>
                <w:rFonts w:ascii="Calibri" w:hAnsi="Calibri"/>
                <w:sz w:val="20"/>
                <w:lang w:eastAsia="en-GB"/>
              </w:rPr>
              <w:t xml:space="preserve">Willing to respond to unexpected events and cover for colleagues as </w:t>
            </w:r>
          </w:p>
          <w:p w14:paraId="275F7C05" w14:textId="77777777" w:rsidR="0096338C" w:rsidRPr="0025594D" w:rsidRDefault="0096338C" w:rsidP="00BA3B3C">
            <w:pPr>
              <w:pStyle w:val="NoSpacing"/>
              <w:rPr>
                <w:rFonts w:ascii="Calibri" w:hAnsi="Calibri"/>
                <w:sz w:val="20"/>
                <w:lang w:eastAsia="en-GB"/>
              </w:rPr>
            </w:pPr>
          </w:p>
          <w:p w14:paraId="1525A4FC" w14:textId="77777777" w:rsidR="0096338C" w:rsidRDefault="0096338C" w:rsidP="00BA3B3C">
            <w:pPr>
              <w:pStyle w:val="NoSpacing"/>
              <w:rPr>
                <w:rFonts w:ascii="Calibri" w:hAnsi="Calibri"/>
                <w:sz w:val="20"/>
                <w:lang w:eastAsia="en-GB"/>
              </w:rPr>
            </w:pPr>
            <w:r w:rsidRPr="0025594D">
              <w:rPr>
                <w:rFonts w:ascii="Calibri" w:hAnsi="Calibri"/>
                <w:sz w:val="20"/>
                <w:lang w:eastAsia="en-GB"/>
              </w:rPr>
              <w:t>Able to follow direction and work in collaboration with the leadership team</w:t>
            </w:r>
          </w:p>
          <w:p w14:paraId="603710DE" w14:textId="77777777" w:rsidR="0096338C" w:rsidRPr="0025594D" w:rsidRDefault="0096338C" w:rsidP="00BA3B3C">
            <w:pPr>
              <w:pStyle w:val="NoSpacing"/>
              <w:rPr>
                <w:rFonts w:ascii="Calibri" w:hAnsi="Calibri"/>
                <w:sz w:val="20"/>
                <w:lang w:eastAsia="en-GB"/>
              </w:rPr>
            </w:pPr>
          </w:p>
          <w:p w14:paraId="3B8EECC4" w14:textId="77777777" w:rsidR="0096338C" w:rsidRDefault="0096338C" w:rsidP="00BA3B3C">
            <w:pPr>
              <w:rPr>
                <w:rFonts w:ascii="Calibri" w:eastAsia="Times New Roman" w:hAnsi="Calibri" w:cs="Arial"/>
                <w:sz w:val="20"/>
                <w:lang w:eastAsia="en-GB"/>
              </w:rPr>
            </w:pPr>
            <w:r w:rsidRPr="0025594D">
              <w:rPr>
                <w:rFonts w:ascii="Calibri" w:eastAsia="Times New Roman" w:hAnsi="Calibri" w:cs="Arial"/>
                <w:sz w:val="20"/>
                <w:lang w:eastAsia="en-GB"/>
              </w:rPr>
              <w:t>Able to work flexibly, adopt a hands on approach and respond to unplanned situations</w:t>
            </w:r>
          </w:p>
          <w:p w14:paraId="751DE60E" w14:textId="77777777" w:rsidR="0096338C" w:rsidRDefault="0096338C" w:rsidP="00BA3B3C">
            <w:pPr>
              <w:rPr>
                <w:rFonts w:ascii="Calibri" w:eastAsia="Times New Roman" w:hAnsi="Calibri" w:cs="Arial"/>
                <w:sz w:val="20"/>
                <w:lang w:eastAsia="en-GB"/>
              </w:rPr>
            </w:pPr>
          </w:p>
          <w:p w14:paraId="170F9289" w14:textId="77777777" w:rsidR="0096338C" w:rsidRDefault="0096338C" w:rsidP="00BA3B3C">
            <w:pPr>
              <w:pStyle w:val="NoSpacing"/>
              <w:rPr>
                <w:rFonts w:ascii="Calibri" w:eastAsia="Times New Roman" w:hAnsi="Calibri" w:cs="Arial"/>
                <w:sz w:val="20"/>
                <w:lang w:eastAsia="en-GB"/>
              </w:rPr>
            </w:pPr>
            <w:r w:rsidRPr="0025594D">
              <w:rPr>
                <w:rFonts w:ascii="Calibri" w:eastAsia="Times New Roman" w:hAnsi="Calibri" w:cs="Arial"/>
                <w:sz w:val="20"/>
                <w:lang w:eastAsia="en-GB"/>
              </w:rPr>
              <w:t>Commitment to the Trust’s ethos, aims and whole community</w:t>
            </w:r>
          </w:p>
          <w:p w14:paraId="4B755787" w14:textId="77777777" w:rsidR="0096338C" w:rsidRPr="00D7245F" w:rsidRDefault="0096338C" w:rsidP="00BA3B3C">
            <w:pPr>
              <w:rPr>
                <w:rFonts w:ascii="Calibri" w:eastAsia="Times New Roman" w:hAnsi="Calibri" w:cs="Arial"/>
                <w:b/>
                <w:sz w:val="22"/>
                <w:szCs w:val="22"/>
                <w:lang w:eastAsia="en-GB"/>
              </w:rPr>
            </w:pPr>
          </w:p>
        </w:tc>
        <w:tc>
          <w:tcPr>
            <w:tcW w:w="1559" w:type="dxa"/>
          </w:tcPr>
          <w:p w14:paraId="6FABB400"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29255BAA" w14:textId="77777777" w:rsidR="0096338C" w:rsidRPr="00D7245F" w:rsidRDefault="0096338C" w:rsidP="00BA3B3C">
            <w:pPr>
              <w:jc w:val="center"/>
              <w:rPr>
                <w:rFonts w:ascii="Wingdings" w:eastAsia="Times New Roman" w:hAnsi="Wingdings" w:cs="Calibri"/>
                <w:b/>
                <w:sz w:val="28"/>
                <w:szCs w:val="28"/>
                <w:lang w:eastAsia="en-GB"/>
              </w:rPr>
            </w:pPr>
          </w:p>
          <w:p w14:paraId="193A3F62"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6A9E5609" w14:textId="77777777" w:rsidR="0096338C" w:rsidRDefault="0096338C" w:rsidP="00BA3B3C">
            <w:pPr>
              <w:jc w:val="center"/>
              <w:rPr>
                <w:rFonts w:ascii="Wingdings" w:eastAsia="Times New Roman" w:hAnsi="Wingdings" w:cs="Calibri"/>
                <w:b/>
                <w:sz w:val="28"/>
                <w:szCs w:val="28"/>
                <w:lang w:eastAsia="en-GB"/>
              </w:rPr>
            </w:pPr>
          </w:p>
          <w:p w14:paraId="57578364"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5358714A"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02FEF52F" w14:textId="77777777" w:rsidR="0096338C" w:rsidRDefault="0096338C" w:rsidP="00BA3B3C">
            <w:pPr>
              <w:jc w:val="center"/>
              <w:rPr>
                <w:rFonts w:ascii="Wingdings" w:eastAsia="Times New Roman" w:hAnsi="Wingdings" w:cs="Calibri"/>
                <w:b/>
                <w:sz w:val="28"/>
                <w:szCs w:val="28"/>
                <w:lang w:eastAsia="en-GB"/>
              </w:rPr>
            </w:pPr>
          </w:p>
          <w:p w14:paraId="0A10C2A0"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40073098" w14:textId="77777777" w:rsidR="0096338C" w:rsidRDefault="0096338C" w:rsidP="00BA3B3C">
            <w:pPr>
              <w:jc w:val="center"/>
              <w:rPr>
                <w:rFonts w:ascii="Wingdings" w:eastAsia="Times New Roman" w:hAnsi="Wingdings" w:cs="Calibri"/>
                <w:b/>
                <w:sz w:val="28"/>
                <w:szCs w:val="28"/>
                <w:lang w:eastAsia="en-GB"/>
              </w:rPr>
            </w:pPr>
          </w:p>
          <w:p w14:paraId="6EE01817"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260915F4" w14:textId="77777777" w:rsidR="0096338C" w:rsidRDefault="0096338C" w:rsidP="00BA3B3C">
            <w:pPr>
              <w:jc w:val="center"/>
              <w:rPr>
                <w:rFonts w:ascii="Wingdings" w:eastAsia="Times New Roman" w:hAnsi="Wingdings" w:cs="Calibri"/>
                <w:b/>
                <w:sz w:val="28"/>
                <w:szCs w:val="28"/>
                <w:lang w:eastAsia="en-GB"/>
              </w:rPr>
            </w:pPr>
          </w:p>
          <w:p w14:paraId="459C0530" w14:textId="77777777" w:rsidR="0096338C" w:rsidRPr="00D7245F" w:rsidRDefault="0096338C" w:rsidP="00BA3B3C">
            <w:pPr>
              <w:jc w:val="center"/>
              <w:rPr>
                <w:rFonts w:ascii="Wingdings" w:eastAsia="Times New Roman" w:hAnsi="Wingdings" w:cs="Calibri"/>
                <w:b/>
                <w:sz w:val="28"/>
                <w:szCs w:val="28"/>
                <w:lang w:eastAsia="en-GB"/>
              </w:rPr>
            </w:pPr>
            <w:r w:rsidRPr="00D7245F">
              <w:rPr>
                <w:rFonts w:ascii="Wingdings" w:eastAsia="Times New Roman" w:hAnsi="Wingdings" w:cs="Calibri"/>
                <w:b/>
                <w:sz w:val="28"/>
                <w:szCs w:val="28"/>
                <w:lang w:eastAsia="en-GB"/>
              </w:rPr>
              <w:t></w:t>
            </w:r>
          </w:p>
          <w:p w14:paraId="0D7FCA39" w14:textId="77777777" w:rsidR="0096338C" w:rsidRPr="004B3A2A" w:rsidRDefault="0096338C" w:rsidP="00BA3B3C">
            <w:pPr>
              <w:rPr>
                <w:rFonts w:ascii="Wingdings" w:eastAsia="Times New Roman" w:hAnsi="Wingdings" w:cs="Calibri"/>
                <w:sz w:val="20"/>
                <w:lang w:eastAsia="en-GB"/>
              </w:rPr>
            </w:pPr>
          </w:p>
        </w:tc>
        <w:tc>
          <w:tcPr>
            <w:tcW w:w="1559" w:type="dxa"/>
          </w:tcPr>
          <w:p w14:paraId="7A7DA0A1" w14:textId="77777777" w:rsidR="0096338C" w:rsidRPr="0025594D" w:rsidRDefault="0096338C" w:rsidP="00BA3B3C">
            <w:pPr>
              <w:rPr>
                <w:rFonts w:ascii="Calibri" w:eastAsia="Times New Roman" w:hAnsi="Calibri" w:cs="Arial"/>
                <w:b/>
                <w:sz w:val="20"/>
                <w:lang w:eastAsia="en-GB"/>
              </w:rPr>
            </w:pPr>
          </w:p>
        </w:tc>
      </w:tr>
    </w:tbl>
    <w:p w14:paraId="4571801F" w14:textId="77777777" w:rsidR="0096338C" w:rsidRPr="0025594D" w:rsidRDefault="0096338C" w:rsidP="0096338C">
      <w:pPr>
        <w:jc w:val="right"/>
        <w:rPr>
          <w:rFonts w:ascii="Calibri" w:hAnsi="Calibri"/>
        </w:rPr>
      </w:pPr>
    </w:p>
    <w:p w14:paraId="2E4CF5BC" w14:textId="77777777" w:rsidR="0096338C" w:rsidRPr="0025594D" w:rsidRDefault="0096338C" w:rsidP="0096338C">
      <w:pPr>
        <w:jc w:val="right"/>
        <w:rPr>
          <w:rFonts w:ascii="Calibri" w:hAnsi="Calibri"/>
        </w:rPr>
      </w:pPr>
    </w:p>
    <w:p w14:paraId="597C0A48" w14:textId="77777777" w:rsidR="0096338C" w:rsidRDefault="0096338C" w:rsidP="0096338C"/>
    <w:p w14:paraId="06A355F5" w14:textId="77777777" w:rsidR="0096338C" w:rsidRDefault="0096338C" w:rsidP="0096338C"/>
    <w:p w14:paraId="43255DC3" w14:textId="77777777" w:rsidR="0096338C" w:rsidRDefault="0096338C" w:rsidP="0096338C"/>
    <w:p w14:paraId="0B8ADFCE" w14:textId="77777777" w:rsidR="0096338C" w:rsidRDefault="0096338C" w:rsidP="0096338C"/>
    <w:p w14:paraId="69B88CC5" w14:textId="77777777" w:rsidR="00012728" w:rsidRDefault="00012728"/>
    <w:sectPr w:rsidR="00012728" w:rsidSect="00125935">
      <w:headerReference w:type="even" r:id="rId7"/>
      <w:headerReference w:type="default" r:id="rId8"/>
      <w:footerReference w:type="even" r:id="rId9"/>
      <w:footerReference w:type="default" r:id="rId10"/>
      <w:headerReference w:type="first" r:id="rId11"/>
      <w:footerReference w:type="firs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5397" w14:textId="77777777" w:rsidR="00EF5452" w:rsidRDefault="00EF5452">
      <w:r>
        <w:separator/>
      </w:r>
    </w:p>
  </w:endnote>
  <w:endnote w:type="continuationSeparator" w:id="0">
    <w:p w14:paraId="00C5726F" w14:textId="77777777" w:rsidR="00EF5452" w:rsidRDefault="00E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5268" w14:textId="77777777" w:rsidR="009527E3" w:rsidRDefault="00952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9B9D" w14:textId="3410C73D" w:rsidR="00EA0F10" w:rsidRPr="00B176A2" w:rsidRDefault="009527E3" w:rsidP="00B176A2">
    <w:pPr>
      <w:pStyle w:val="Footer"/>
      <w:rPr>
        <w:lang w:val="en-US"/>
      </w:rPr>
    </w:pPr>
    <w:r>
      <w:rPr>
        <w:lang w:val="en-US"/>
      </w:rPr>
      <w:t>January</w:t>
    </w:r>
    <w:r w:rsidR="0096338C">
      <w:rPr>
        <w:lang w:val="en-US"/>
      </w:rPr>
      <w:t xml:space="preserve"> 202</w:t>
    </w:r>
    <w:r>
      <w:rPr>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299F" w14:textId="77777777" w:rsidR="009527E3" w:rsidRDefault="00952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03ED" w14:textId="77777777" w:rsidR="00EF5452" w:rsidRDefault="00EF5452">
      <w:r>
        <w:separator/>
      </w:r>
    </w:p>
  </w:footnote>
  <w:footnote w:type="continuationSeparator" w:id="0">
    <w:p w14:paraId="10C3E056" w14:textId="77777777" w:rsidR="00EF5452" w:rsidRDefault="00EF5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D75E" w14:textId="77777777" w:rsidR="009527E3" w:rsidRDefault="00952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0BB9" w14:textId="77777777" w:rsidR="00EA0F10" w:rsidRDefault="0096338C" w:rsidP="00F07203">
    <w:pPr>
      <w:pStyle w:val="Header"/>
      <w:tabs>
        <w:tab w:val="clear" w:pos="8640"/>
        <w:tab w:val="right" w:pos="9639"/>
      </w:tabs>
    </w:pPr>
    <w:r w:rsidRPr="000450BE">
      <w:rPr>
        <w:noProof/>
        <w:lang w:eastAsia="en-GB"/>
      </w:rPr>
      <w:drawing>
        <wp:inline distT="0" distB="0" distL="0" distR="0" wp14:anchorId="4AB421EB" wp14:editId="7B861121">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E241" w14:textId="77777777" w:rsidR="009527E3" w:rsidRDefault="00952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4989"/>
    <w:multiLevelType w:val="multilevel"/>
    <w:tmpl w:val="8506C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4476">
    <w:abstractNumId w:val="1"/>
  </w:num>
  <w:num w:numId="2" w16cid:durableId="75544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8C"/>
    <w:rsid w:val="00012728"/>
    <w:rsid w:val="00052B0B"/>
    <w:rsid w:val="00056792"/>
    <w:rsid w:val="001C0CD1"/>
    <w:rsid w:val="003F1529"/>
    <w:rsid w:val="0050718B"/>
    <w:rsid w:val="007126AE"/>
    <w:rsid w:val="00734A0B"/>
    <w:rsid w:val="00745EAB"/>
    <w:rsid w:val="007E5205"/>
    <w:rsid w:val="009070FD"/>
    <w:rsid w:val="009527E3"/>
    <w:rsid w:val="0096338C"/>
    <w:rsid w:val="00C61583"/>
    <w:rsid w:val="00CB1B65"/>
    <w:rsid w:val="00CF112F"/>
    <w:rsid w:val="00D12CC2"/>
    <w:rsid w:val="00D5740B"/>
    <w:rsid w:val="00E80220"/>
    <w:rsid w:val="00EA0F10"/>
    <w:rsid w:val="00EF5452"/>
    <w:rsid w:val="00F4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B515"/>
  <w15:chartTrackingRefBased/>
  <w15:docId w15:val="{B53A4F3B-3D78-46C2-9156-E6B19C0C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8C"/>
    <w:pPr>
      <w:spacing w:after="0" w:line="240" w:lineRule="auto"/>
    </w:pPr>
    <w:rPr>
      <w:rFonts w:ascii="Arial" w:eastAsia="Symbo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6338C"/>
    <w:pPr>
      <w:jc w:val="center"/>
    </w:pPr>
    <w:rPr>
      <w:rFonts w:ascii="Impact" w:hAnsi="Impact" w:cs="Wingdings"/>
      <w:color w:val="800080"/>
      <w:sz w:val="64"/>
    </w:rPr>
  </w:style>
  <w:style w:type="paragraph" w:styleId="Footer">
    <w:name w:val="footer"/>
    <w:basedOn w:val="Normal"/>
    <w:link w:val="FooterChar"/>
    <w:rsid w:val="0096338C"/>
    <w:pPr>
      <w:tabs>
        <w:tab w:val="center" w:pos="4819"/>
        <w:tab w:val="right" w:pos="9071"/>
      </w:tabs>
    </w:pPr>
    <w:rPr>
      <w:rFonts w:eastAsia="Times New Roman"/>
    </w:rPr>
  </w:style>
  <w:style w:type="character" w:customStyle="1" w:styleId="FooterChar">
    <w:name w:val="Footer Char"/>
    <w:basedOn w:val="DefaultParagraphFont"/>
    <w:link w:val="Footer"/>
    <w:rsid w:val="0096338C"/>
    <w:rPr>
      <w:rFonts w:ascii="Arial" w:eastAsia="Times New Roman" w:hAnsi="Arial" w:cs="Times New Roman"/>
      <w:sz w:val="24"/>
      <w:szCs w:val="20"/>
    </w:rPr>
  </w:style>
  <w:style w:type="paragraph" w:styleId="Header">
    <w:name w:val="header"/>
    <w:basedOn w:val="Normal"/>
    <w:link w:val="HeaderChar"/>
    <w:rsid w:val="0096338C"/>
    <w:pPr>
      <w:tabs>
        <w:tab w:val="center" w:pos="4320"/>
        <w:tab w:val="right" w:pos="8640"/>
      </w:tabs>
    </w:pPr>
  </w:style>
  <w:style w:type="character" w:customStyle="1" w:styleId="HeaderChar">
    <w:name w:val="Header Char"/>
    <w:basedOn w:val="DefaultParagraphFont"/>
    <w:link w:val="Header"/>
    <w:rsid w:val="0096338C"/>
    <w:rPr>
      <w:rFonts w:ascii="Arial" w:eastAsia="Symbol" w:hAnsi="Arial" w:cs="Times New Roman"/>
      <w:sz w:val="24"/>
      <w:szCs w:val="20"/>
    </w:rPr>
  </w:style>
  <w:style w:type="paragraph" w:styleId="NoSpacing">
    <w:name w:val="No Spacing"/>
    <w:uiPriority w:val="1"/>
    <w:qFormat/>
    <w:rsid w:val="0096338C"/>
    <w:pPr>
      <w:spacing w:after="0" w:line="240" w:lineRule="auto"/>
    </w:pPr>
    <w:rPr>
      <w:rFonts w:ascii="Arial" w:eastAsia="Symbol" w:hAnsi="Arial" w:cs="Times New Roman"/>
      <w:sz w:val="24"/>
      <w:szCs w:val="20"/>
    </w:rPr>
  </w:style>
  <w:style w:type="paragraph" w:customStyle="1" w:styleId="xmsonormal">
    <w:name w:val="x_msonormal"/>
    <w:basedOn w:val="Normal"/>
    <w:rsid w:val="0096338C"/>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Smith</dc:creator>
  <cp:keywords/>
  <dc:description/>
  <cp:lastModifiedBy>Lindsay Smith</cp:lastModifiedBy>
  <cp:revision>3</cp:revision>
  <dcterms:created xsi:type="dcterms:W3CDTF">2025-12-09T08:32:00Z</dcterms:created>
  <dcterms:modified xsi:type="dcterms:W3CDTF">2025-12-09T08:33:00Z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2024-06-04T12:26:01Z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1f821974-8059-4cbd-b794-6f08bb1194cd</vt:lpwstr>
  </property>
  <property fmtid="{D5CDD505-2E9C-101B-9397-08002B2CF9AE}" pid="8" name="MSIP_Label_defa4170-0d19-0005-0004-bc88714345d2_ContentBits">
    <vt:lpwstr>0</vt:lpwstr>
  </property>
</Properties>
</file>