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597ACA7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6FDDC21C" w:rsidR="0058576B" w:rsidRPr="00A91693" w:rsidRDefault="003701B9" w:rsidP="7B4E806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sz w:val="22"/>
                <w:szCs w:val="22"/>
              </w:rPr>
            </w:pPr>
            <w:r w:rsidRPr="7B4E806B">
              <w:rPr>
                <w:rFonts w:asciiTheme="majorHAnsi" w:hAnsiTheme="majorHAnsi" w:cstheme="majorBidi"/>
                <w:b w:val="0"/>
                <w:bCs w:val="0"/>
                <w:sz w:val="22"/>
                <w:szCs w:val="22"/>
              </w:rPr>
              <w:t>Cleaner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41B772B0" w:rsidR="0058576B" w:rsidRPr="003701B9" w:rsidRDefault="00F90548" w:rsidP="7B4E806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sz w:val="22"/>
                <w:szCs w:val="22"/>
              </w:rPr>
            </w:pPr>
            <w:r>
              <w:rPr>
                <w:rFonts w:asciiTheme="majorHAnsi" w:hAnsiTheme="majorHAnsi" w:cstheme="majorBidi"/>
                <w:b w:val="0"/>
                <w:bCs w:val="0"/>
                <w:sz w:val="22"/>
                <w:szCs w:val="22"/>
              </w:rPr>
              <w:t>Head of Provision</w:t>
            </w:r>
          </w:p>
        </w:tc>
      </w:tr>
      <w:tr w:rsidR="0058576B" w:rsidRPr="00742E8C" w14:paraId="64D8F38F" w14:textId="77777777" w:rsidTr="597ACA7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41BD1465" w:rsidR="0058576B" w:rsidRPr="00A91693" w:rsidRDefault="00662679"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662679">
              <w:rPr>
                <w:rFonts w:asciiTheme="majorHAnsi" w:hAnsiTheme="majorHAnsi" w:cstheme="majorHAnsi"/>
                <w:sz w:val="22"/>
                <w:szCs w:val="22"/>
              </w:rPr>
              <w:t>ACE Schools Plymouth</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0021778D" w:rsidR="0058576B" w:rsidRPr="003701B9" w:rsidRDefault="003701B9"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701B9">
              <w:rPr>
                <w:rFonts w:asciiTheme="majorHAnsi" w:hAnsiTheme="majorHAnsi" w:cstheme="majorHAnsi"/>
                <w:sz w:val="22"/>
                <w:szCs w:val="22"/>
              </w:rPr>
              <w:t>Headteacher</w:t>
            </w:r>
          </w:p>
        </w:tc>
      </w:tr>
      <w:tr w:rsidR="0058576B" w:rsidRPr="00742E8C" w14:paraId="6E92F830" w14:textId="77777777" w:rsidTr="597ACA7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0D189A6E" w:rsidR="0058576B" w:rsidRPr="00A91693" w:rsidRDefault="003701B9" w:rsidP="597ACA7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597ACA7F">
              <w:rPr>
                <w:rFonts w:asciiTheme="majorHAnsi" w:hAnsiTheme="majorHAnsi" w:cstheme="majorBidi"/>
                <w:sz w:val="22"/>
                <w:szCs w:val="22"/>
              </w:rPr>
              <w:t xml:space="preserve">Plymouth NJC Grade </w:t>
            </w:r>
            <w:r w:rsidR="06BC5D55" w:rsidRPr="597ACA7F">
              <w:rPr>
                <w:rFonts w:asciiTheme="majorHAnsi" w:hAnsiTheme="majorHAnsi" w:cstheme="majorBidi"/>
                <w:sz w:val="22"/>
                <w:szCs w:val="22"/>
              </w:rPr>
              <w:t>B</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201678F9" w:rsidR="0058576B" w:rsidRPr="00A91693" w:rsidRDefault="00662679"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662679">
              <w:rPr>
                <w:rFonts w:asciiTheme="majorHAnsi" w:hAnsiTheme="majorHAnsi" w:cstheme="majorHAnsi"/>
                <w:sz w:val="22"/>
                <w:szCs w:val="22"/>
              </w:rPr>
              <w:t>12.5 hours per week</w:t>
            </w:r>
          </w:p>
        </w:tc>
      </w:tr>
    </w:tbl>
    <w:p w14:paraId="047EDC76" w14:textId="1A654DBD" w:rsidR="00673280" w:rsidRPr="00742E8C" w:rsidRDefault="00673280" w:rsidP="0013797E">
      <w:pPr>
        <w:jc w:val="both"/>
        <w:rPr>
          <w:rFonts w:asciiTheme="majorHAnsi" w:hAnsiTheme="majorHAnsi" w:cstheme="majorHAnsi"/>
          <w:b/>
          <w:sz w:val="28"/>
          <w:szCs w:val="28"/>
        </w:rPr>
      </w:pPr>
    </w:p>
    <w:p w14:paraId="44C3D6F0" w14:textId="77777777" w:rsidR="00BC5D3F" w:rsidRDefault="0013797E" w:rsidP="00EF6289">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Principle Purpose of the Role</w:t>
      </w:r>
    </w:p>
    <w:p w14:paraId="0B644DFD" w14:textId="5A9C458E" w:rsidR="00EF6289" w:rsidRPr="00BC5D3F" w:rsidRDefault="00BC5D3F" w:rsidP="00EF6289">
      <w:pPr>
        <w:jc w:val="both"/>
        <w:rPr>
          <w:rFonts w:asciiTheme="majorHAnsi" w:hAnsiTheme="majorHAnsi" w:cstheme="majorHAnsi"/>
          <w:b/>
          <w:color w:val="0070C0"/>
          <w:sz w:val="14"/>
          <w:szCs w:val="14"/>
        </w:rPr>
      </w:pPr>
      <w:r w:rsidRPr="00BC5D3F">
        <w:rPr>
          <w:rFonts w:asciiTheme="majorHAnsi" w:hAnsiTheme="majorHAnsi" w:cstheme="majorHAnsi"/>
          <w:b/>
          <w:color w:val="7F7F7F" w:themeColor="text1" w:themeTint="80"/>
          <w:sz w:val="14"/>
          <w:szCs w:val="14"/>
        </w:rPr>
        <w:t xml:space="preserve"> </w:t>
      </w:r>
      <w:r w:rsidR="00EF6289" w:rsidRPr="00BC5D3F">
        <w:rPr>
          <w:rFonts w:asciiTheme="majorHAnsi" w:hAnsiTheme="majorHAnsi" w:cstheme="majorHAnsi"/>
          <w:b/>
          <w:color w:val="7F7F7F" w:themeColor="text1" w:themeTint="80"/>
          <w:sz w:val="14"/>
          <w:szCs w:val="14"/>
        </w:rPr>
        <w:tab/>
      </w:r>
      <w:r w:rsidR="00EF6289" w:rsidRPr="00BC5D3F">
        <w:rPr>
          <w:rFonts w:asciiTheme="majorHAnsi" w:hAnsiTheme="majorHAnsi" w:cstheme="majorHAnsi"/>
          <w:b/>
          <w:color w:val="0070C0"/>
          <w:sz w:val="14"/>
          <w:szCs w:val="14"/>
        </w:rPr>
        <w:tab/>
      </w:r>
    </w:p>
    <w:p w14:paraId="77C0C1ED" w14:textId="6D0B9403" w:rsidR="00EF6289" w:rsidRDefault="00BC5D3F" w:rsidP="00BC5D3F">
      <w:pPr>
        <w:pStyle w:val="ListParagraph"/>
        <w:widowControl w:val="0"/>
        <w:numPr>
          <w:ilvl w:val="0"/>
          <w:numId w:val="41"/>
        </w:numPr>
        <w:tabs>
          <w:tab w:val="left" w:pos="1591"/>
          <w:tab w:val="left" w:pos="1592"/>
        </w:tabs>
        <w:autoSpaceDE w:val="0"/>
        <w:autoSpaceDN w:val="0"/>
        <w:ind w:left="426" w:right="660" w:hanging="427"/>
        <w:contextualSpacing w:val="0"/>
        <w:jc w:val="both"/>
        <w:rPr>
          <w:rFonts w:asciiTheme="majorHAnsi" w:hAnsiTheme="majorHAnsi" w:cstheme="majorHAnsi"/>
          <w:sz w:val="22"/>
          <w:szCs w:val="22"/>
        </w:rPr>
      </w:pPr>
      <w:r w:rsidRPr="00BC5D3F">
        <w:rPr>
          <w:rFonts w:asciiTheme="majorHAnsi" w:hAnsiTheme="majorHAnsi" w:cstheme="majorHAnsi"/>
          <w:sz w:val="22"/>
          <w:szCs w:val="22"/>
        </w:rPr>
        <w:t>To undertake general duties necessary to provide a clean, hygienic and safe environment for teaching and other school activities.</w:t>
      </w:r>
    </w:p>
    <w:p w14:paraId="769F5C13" w14:textId="77777777" w:rsidR="00BC5D3F" w:rsidRPr="00BC5D3F" w:rsidRDefault="00BC5D3F" w:rsidP="00BC5D3F">
      <w:pPr>
        <w:widowControl w:val="0"/>
        <w:tabs>
          <w:tab w:val="left" w:pos="1591"/>
          <w:tab w:val="left" w:pos="1592"/>
        </w:tabs>
        <w:autoSpaceDE w:val="0"/>
        <w:autoSpaceDN w:val="0"/>
        <w:ind w:left="-1" w:right="660"/>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7F230754" w14:textId="46B90106" w:rsidR="000E7C7E"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65C6C5F1" w14:textId="77777777" w:rsidR="00962F99" w:rsidRPr="00962F99" w:rsidRDefault="00962F99" w:rsidP="003E6860">
      <w:pPr>
        <w:jc w:val="both"/>
        <w:rPr>
          <w:rFonts w:asciiTheme="majorHAnsi" w:hAnsiTheme="majorHAnsi" w:cstheme="majorHAnsi"/>
          <w:b/>
          <w:color w:val="7F7F7F" w:themeColor="text1" w:themeTint="80"/>
          <w:sz w:val="14"/>
          <w:szCs w:val="14"/>
        </w:rPr>
      </w:pPr>
    </w:p>
    <w:p w14:paraId="10BD619F" w14:textId="77777777"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carry out cleaning tasks set out in the school’s cleaning schedule.</w:t>
      </w:r>
    </w:p>
    <w:p w14:paraId="4C56CF40" w14:textId="635F3299"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use all cleaning materials and equipment in a safe and proper manner in accordance with any instructions and specifications provided.</w:t>
      </w:r>
    </w:p>
    <w:p w14:paraId="3959B6D2" w14:textId="68A3215D"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report the breakdown of any cleaning equipment or any perceived hazards in the workplace to the Site Assistant (or other nominated supervisor)</w:t>
      </w:r>
    </w:p>
    <w:p w14:paraId="41C777B2" w14:textId="25B18815"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observe health and safety and security requirements.</w:t>
      </w:r>
    </w:p>
    <w:p w14:paraId="1C47C69A" w14:textId="6D640880"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complete any appropriate records or documentation required by the Head Teacher.</w:t>
      </w:r>
    </w:p>
    <w:p w14:paraId="089ABABF" w14:textId="7272254F"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maintain good working relationships with other school staff and to co-operate with reasonable changes to daily work routines to assist the smooth operation of the school</w:t>
      </w:r>
    </w:p>
    <w:p w14:paraId="32FAD8BA" w14:textId="5E2E6325"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ensure that work undertaken complies with stated requirements and undertake appropriate training, as required.</w:t>
      </w:r>
    </w:p>
    <w:p w14:paraId="7CD7DD5E" w14:textId="77777777" w:rsidR="00FC65DF" w:rsidRDefault="00962F99" w:rsidP="00FC65D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w:t>
      </w:r>
      <w:r w:rsidRPr="00962F99">
        <w:rPr>
          <w:rFonts w:asciiTheme="majorHAnsi" w:eastAsia="Times New Roman" w:hAnsiTheme="majorHAnsi" w:cstheme="majorHAnsi"/>
          <w:color w:val="000000" w:themeColor="text1"/>
          <w:sz w:val="22"/>
          <w:szCs w:val="22"/>
        </w:rPr>
        <w:t>ndertake other duties as directed and commensurate with the grading of the role.</w:t>
      </w:r>
    </w:p>
    <w:p w14:paraId="47014A72" w14:textId="77777777" w:rsidR="005B7EE8" w:rsidRDefault="00FC65DF" w:rsidP="005B7EE8">
      <w:pPr>
        <w:numPr>
          <w:ilvl w:val="0"/>
          <w:numId w:val="41"/>
        </w:numPr>
        <w:ind w:left="426" w:hanging="427"/>
        <w:jc w:val="both"/>
        <w:rPr>
          <w:rFonts w:asciiTheme="majorHAnsi" w:eastAsia="Times New Roman" w:hAnsiTheme="majorHAnsi" w:cstheme="majorHAnsi"/>
          <w:color w:val="000000" w:themeColor="text1"/>
          <w:sz w:val="22"/>
          <w:szCs w:val="22"/>
        </w:rPr>
      </w:pPr>
      <w:r w:rsidRPr="00FC65DF">
        <w:rPr>
          <w:rFonts w:asciiTheme="majorHAnsi" w:eastAsia="Times New Roman" w:hAnsiTheme="majorHAnsi" w:cstheme="majorHAnsi"/>
          <w:color w:val="000000" w:themeColor="text1"/>
          <w:sz w:val="22"/>
          <w:szCs w:val="22"/>
        </w:rPr>
        <w:t xml:space="preserve">To follow agreed policies for communications in the school. </w:t>
      </w:r>
      <w:r>
        <w:rPr>
          <w:rFonts w:asciiTheme="majorHAnsi" w:eastAsia="Times New Roman" w:hAnsiTheme="majorHAnsi" w:cstheme="majorHAnsi"/>
          <w:color w:val="000000" w:themeColor="text1"/>
          <w:sz w:val="22"/>
          <w:szCs w:val="22"/>
        </w:rPr>
        <w:t>There will be r</w:t>
      </w:r>
      <w:r w:rsidRPr="00FC65DF">
        <w:rPr>
          <w:rFonts w:asciiTheme="majorHAnsi" w:eastAsia="Times New Roman" w:hAnsiTheme="majorHAnsi" w:cstheme="majorHAnsi"/>
          <w:color w:val="000000" w:themeColor="text1"/>
          <w:sz w:val="22"/>
          <w:szCs w:val="22"/>
        </w:rPr>
        <w:t xml:space="preserve">egular contact with the </w:t>
      </w:r>
      <w:r>
        <w:rPr>
          <w:rFonts w:asciiTheme="majorHAnsi" w:eastAsia="Times New Roman" w:hAnsiTheme="majorHAnsi" w:cstheme="majorHAnsi"/>
          <w:color w:val="000000" w:themeColor="text1"/>
          <w:sz w:val="22"/>
          <w:szCs w:val="22"/>
        </w:rPr>
        <w:t xml:space="preserve">supervisors </w:t>
      </w:r>
      <w:r w:rsidRPr="00FC65DF">
        <w:rPr>
          <w:rFonts w:asciiTheme="majorHAnsi" w:eastAsia="Times New Roman" w:hAnsiTheme="majorHAnsi" w:cstheme="majorHAnsi"/>
          <w:color w:val="000000" w:themeColor="text1"/>
          <w:sz w:val="22"/>
          <w:szCs w:val="22"/>
        </w:rPr>
        <w:t>and other cleaning staff regarding cleaning duties. There will also be general contact with other school staff.</w:t>
      </w:r>
    </w:p>
    <w:p w14:paraId="3D42622D" w14:textId="77777777" w:rsidR="005B7EE8" w:rsidRDefault="005B7EE8" w:rsidP="005B7EE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 xml:space="preserve">To share </w:t>
      </w:r>
      <w:r w:rsidRPr="005B7EE8">
        <w:rPr>
          <w:rFonts w:asciiTheme="majorHAnsi" w:eastAsia="Times New Roman" w:hAnsiTheme="majorHAnsi" w:cstheme="majorHAnsi"/>
          <w:color w:val="000000" w:themeColor="text1"/>
          <w:sz w:val="22"/>
          <w:szCs w:val="22"/>
        </w:rPr>
        <w:t>the school’s commitment to safeguarding and prioritising the welfare of children, young people and vulnerable adults and demonstrating it in your day-to-day work.</w:t>
      </w:r>
    </w:p>
    <w:p w14:paraId="07E787A6" w14:textId="77777777" w:rsidR="005B7EE8" w:rsidRDefault="005B7EE8" w:rsidP="005B7EE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 xml:space="preserve">To perform </w:t>
      </w:r>
      <w:r w:rsidRPr="005B7EE8">
        <w:rPr>
          <w:rFonts w:asciiTheme="majorHAnsi" w:eastAsia="Times New Roman" w:hAnsiTheme="majorHAnsi" w:cstheme="majorHAnsi"/>
          <w:color w:val="000000" w:themeColor="text1"/>
          <w:sz w:val="22"/>
          <w:szCs w:val="22"/>
        </w:rPr>
        <w:t>your role, as part of a highly committed team and delivering your service in a way that helps the school achieve its strategic objectives and annual development and improvement plans - taking account of available resources.</w:t>
      </w:r>
    </w:p>
    <w:p w14:paraId="6BAAFDAD" w14:textId="737E25C3" w:rsidR="00FC65DF" w:rsidRPr="005B7EE8" w:rsidRDefault="005B7EE8" w:rsidP="005B7EE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5B7EE8">
        <w:rPr>
          <w:rFonts w:asciiTheme="majorHAnsi" w:eastAsia="Times New Roman" w:hAnsiTheme="majorHAnsi" w:cstheme="majorHAnsi"/>
          <w:color w:val="000000" w:themeColor="text1"/>
          <w:sz w:val="22"/>
          <w:szCs w:val="22"/>
        </w:rPr>
        <w:t>ontribute to the evaluation and development of services across the school as part of the school’s ongoing self-assessment cycle.</w:t>
      </w:r>
    </w:p>
    <w:p w14:paraId="5C5918E8" w14:textId="3C3291B7"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The job involves working within recognised procedures. The post holder will have access to a supervisor or manager for advice and guidance</w:t>
      </w:r>
    </w:p>
    <w:p w14:paraId="5C2CC95D" w14:textId="738894C5" w:rsid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The job holder has no regular supervisory responsibility for staff but may assist in work familiarisation of peers and new recruits.</w:t>
      </w:r>
    </w:p>
    <w:p w14:paraId="3CFDD489" w14:textId="77777777" w:rsidR="00962F99" w:rsidRPr="00962F99" w:rsidRDefault="00962F99" w:rsidP="00962F99">
      <w:pPr>
        <w:ind w:left="-1"/>
        <w:jc w:val="both"/>
        <w:rPr>
          <w:rFonts w:asciiTheme="majorHAnsi" w:eastAsia="Times New Roman" w:hAnsiTheme="majorHAnsi" w:cstheme="majorHAnsi"/>
          <w:color w:val="000000" w:themeColor="text1"/>
          <w:sz w:val="22"/>
          <w:szCs w:val="22"/>
        </w:rPr>
      </w:pPr>
    </w:p>
    <w:p w14:paraId="21A9FBD3" w14:textId="33ABA4ED" w:rsidR="00EB3DC0" w:rsidRPr="003A4BF5" w:rsidRDefault="00EB3DC0"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Generic Responsibilities</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3D9A982E" w14:textId="22109001" w:rsidR="00EB3DC0" w:rsidRPr="00742E8C" w:rsidRDefault="00742E8C" w:rsidP="003E686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EB3DC0" w:rsidRPr="00742E8C">
        <w:rPr>
          <w:rFonts w:asciiTheme="majorHAnsi" w:eastAsia="Times New Roman" w:hAnsiTheme="majorHAnsi" w:cstheme="majorHAnsi"/>
          <w:color w:val="000000" w:themeColor="text1"/>
          <w:sz w:val="22"/>
          <w:szCs w:val="22"/>
        </w:rPr>
        <w:t>aintain ongoing C</w:t>
      </w:r>
      <w:r>
        <w:rPr>
          <w:rFonts w:asciiTheme="majorHAnsi" w:eastAsia="Times New Roman" w:hAnsiTheme="majorHAnsi" w:cstheme="majorHAnsi"/>
          <w:color w:val="000000" w:themeColor="text1"/>
          <w:sz w:val="22"/>
          <w:szCs w:val="22"/>
        </w:rPr>
        <w:t xml:space="preserve">ontinuous </w:t>
      </w:r>
      <w:r w:rsidR="00EB3DC0" w:rsidRPr="00742E8C">
        <w:rPr>
          <w:rFonts w:asciiTheme="majorHAnsi" w:eastAsia="Times New Roman" w:hAnsiTheme="majorHAnsi" w:cstheme="majorHAnsi"/>
          <w:color w:val="000000" w:themeColor="text1"/>
          <w:sz w:val="22"/>
          <w:szCs w:val="22"/>
        </w:rPr>
        <w:t>P</w:t>
      </w:r>
      <w:r>
        <w:rPr>
          <w:rFonts w:asciiTheme="majorHAnsi" w:eastAsia="Times New Roman" w:hAnsiTheme="majorHAnsi" w:cstheme="majorHAnsi"/>
          <w:color w:val="000000" w:themeColor="text1"/>
          <w:sz w:val="22"/>
          <w:szCs w:val="22"/>
        </w:rPr>
        <w:t xml:space="preserve">rofessional </w:t>
      </w:r>
      <w:r w:rsidR="00EB3DC0" w:rsidRPr="00742E8C">
        <w:rPr>
          <w:rFonts w:asciiTheme="majorHAnsi" w:eastAsia="Times New Roman" w:hAnsiTheme="majorHAnsi" w:cstheme="majorHAnsi"/>
          <w:color w:val="000000" w:themeColor="text1"/>
          <w:sz w:val="22"/>
          <w:szCs w:val="22"/>
        </w:rPr>
        <w:t>D</w:t>
      </w:r>
      <w:r>
        <w:rPr>
          <w:rFonts w:asciiTheme="majorHAnsi" w:eastAsia="Times New Roman" w:hAnsiTheme="majorHAnsi" w:cstheme="majorHAnsi"/>
          <w:color w:val="000000" w:themeColor="text1"/>
          <w:sz w:val="22"/>
          <w:szCs w:val="22"/>
        </w:rPr>
        <w:t>evelopment (CPD)</w:t>
      </w:r>
      <w:r w:rsidR="00EB3DC0" w:rsidRPr="00742E8C">
        <w:rPr>
          <w:rFonts w:asciiTheme="majorHAnsi" w:eastAsia="Times New Roman" w:hAnsiTheme="majorHAnsi" w:cstheme="majorHAnsi"/>
          <w:color w:val="000000" w:themeColor="text1"/>
          <w:sz w:val="22"/>
          <w:szCs w:val="22"/>
        </w:rPr>
        <w:t xml:space="preserve"> activity and undertake any in-service training related to the post</w:t>
      </w:r>
      <w:r>
        <w:rPr>
          <w:rFonts w:asciiTheme="majorHAnsi" w:eastAsia="Times New Roman" w:hAnsiTheme="majorHAnsi" w:cstheme="majorHAnsi"/>
          <w:color w:val="000000" w:themeColor="text1"/>
          <w:sz w:val="22"/>
          <w:szCs w:val="22"/>
        </w:rPr>
        <w:t>,</w:t>
      </w:r>
      <w:r w:rsidR="00EB3DC0" w:rsidRPr="00742E8C">
        <w:rPr>
          <w:rFonts w:asciiTheme="majorHAnsi" w:eastAsia="Times New Roman" w:hAnsiTheme="majorHAnsi" w:cstheme="majorHAnsi"/>
          <w:color w:val="000000" w:themeColor="text1"/>
          <w:sz w:val="22"/>
          <w:szCs w:val="22"/>
        </w:rPr>
        <w:t xml:space="preserve"> </w:t>
      </w:r>
      <w:r>
        <w:rPr>
          <w:rFonts w:asciiTheme="majorHAnsi" w:eastAsia="Times New Roman" w:hAnsiTheme="majorHAnsi" w:cstheme="majorHAnsi"/>
          <w:color w:val="000000" w:themeColor="text1"/>
          <w:sz w:val="22"/>
          <w:szCs w:val="22"/>
        </w:rPr>
        <w:t>i</w:t>
      </w:r>
      <w:r w:rsidR="00EB3DC0" w:rsidRPr="00742E8C">
        <w:rPr>
          <w:rFonts w:asciiTheme="majorHAnsi" w:eastAsia="Times New Roman" w:hAnsiTheme="majorHAnsi" w:cstheme="majorHAnsi"/>
          <w:color w:val="000000" w:themeColor="text1"/>
          <w:sz w:val="22"/>
          <w:szCs w:val="22"/>
        </w:rPr>
        <w:t>ncluding annual mandatory and role</w:t>
      </w:r>
      <w:r>
        <w:rPr>
          <w:rFonts w:asciiTheme="majorHAnsi" w:eastAsia="Times New Roman" w:hAnsiTheme="majorHAnsi" w:cstheme="majorHAnsi"/>
          <w:color w:val="000000" w:themeColor="text1"/>
          <w:sz w:val="22"/>
          <w:szCs w:val="22"/>
        </w:rPr>
        <w:t>-</w:t>
      </w:r>
      <w:r w:rsidR="00EB3DC0" w:rsidRPr="00742E8C">
        <w:rPr>
          <w:rFonts w:asciiTheme="majorHAnsi" w:eastAsia="Times New Roman" w:hAnsiTheme="majorHAnsi" w:cstheme="majorHAnsi"/>
          <w:color w:val="000000" w:themeColor="text1"/>
          <w:sz w:val="22"/>
          <w:szCs w:val="22"/>
        </w:rPr>
        <w:t>specific training.</w:t>
      </w:r>
    </w:p>
    <w:p w14:paraId="6ECCE743" w14:textId="05773A64" w:rsidR="00EB3DC0" w:rsidRPr="00742E8C" w:rsidRDefault="00742E8C" w:rsidP="003E6860">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Pr>
          <w:rFonts w:asciiTheme="majorHAnsi" w:hAnsiTheme="majorHAnsi" w:cstheme="majorHAnsi"/>
          <w:sz w:val="22"/>
          <w:szCs w:val="22"/>
        </w:rPr>
        <w:t>To m</w:t>
      </w:r>
      <w:r w:rsidR="00EB3DC0" w:rsidRPr="00742E8C">
        <w:rPr>
          <w:rFonts w:asciiTheme="majorHAnsi" w:hAnsiTheme="majorHAnsi" w:cstheme="majorHAnsi"/>
          <w:sz w:val="22"/>
          <w:szCs w:val="22"/>
        </w:rPr>
        <w:t>aintain</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regular</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contact</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good</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working</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relationships</w:t>
      </w:r>
      <w:r w:rsidR="00EB3DC0" w:rsidRPr="00742E8C">
        <w:rPr>
          <w:rFonts w:asciiTheme="majorHAnsi" w:hAnsiTheme="majorHAnsi" w:cstheme="majorHAnsi"/>
          <w:spacing w:val="-1"/>
          <w:sz w:val="22"/>
          <w:szCs w:val="22"/>
        </w:rPr>
        <w:t xml:space="preserve"> </w:t>
      </w:r>
      <w:r w:rsidR="00EB3DC0" w:rsidRPr="00742E8C">
        <w:rPr>
          <w:rFonts w:asciiTheme="majorHAnsi" w:hAnsiTheme="majorHAnsi" w:cstheme="majorHAnsi"/>
          <w:sz w:val="22"/>
          <w:szCs w:val="22"/>
        </w:rPr>
        <w:t>with</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all</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staff</w:t>
      </w:r>
      <w:r w:rsidR="00EB3DC0" w:rsidRPr="00742E8C">
        <w:rPr>
          <w:rFonts w:asciiTheme="majorHAnsi" w:hAnsiTheme="majorHAnsi" w:cstheme="majorHAnsi"/>
          <w:spacing w:val="-1"/>
          <w:sz w:val="22"/>
          <w:szCs w:val="22"/>
        </w:rPr>
        <w:t xml:space="preserve"> </w:t>
      </w:r>
      <w:r w:rsidR="00EB3DC0" w:rsidRPr="00742E8C">
        <w:rPr>
          <w:rFonts w:asciiTheme="majorHAnsi" w:hAnsiTheme="majorHAnsi" w:cstheme="majorHAnsi"/>
          <w:sz w:val="22"/>
          <w:szCs w:val="22"/>
        </w:rPr>
        <w:t>throughout</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 xml:space="preserve">Trust </w:t>
      </w:r>
      <w:r w:rsidR="00EB3DC0" w:rsidRPr="00742E8C">
        <w:rPr>
          <w:rFonts w:asciiTheme="majorHAnsi" w:hAnsiTheme="majorHAnsi" w:cstheme="majorHAnsi"/>
          <w:sz w:val="22"/>
          <w:szCs w:val="22"/>
        </w:rPr>
        <w:lastRenderedPageBreak/>
        <w:t>and external organisations.</w:t>
      </w:r>
    </w:p>
    <w:p w14:paraId="45D0EB47" w14:textId="5359535C" w:rsidR="00EB3DC0" w:rsidRPr="00742E8C" w:rsidRDefault="00742E8C" w:rsidP="003E6860">
      <w:pPr>
        <w:pStyle w:val="ListParagraph"/>
        <w:widowControl w:val="0"/>
        <w:numPr>
          <w:ilvl w:val="0"/>
          <w:numId w:val="41"/>
        </w:numPr>
        <w:tabs>
          <w:tab w:val="left" w:pos="1591"/>
          <w:tab w:val="left" w:pos="1592"/>
        </w:tabs>
        <w:autoSpaceDE w:val="0"/>
        <w:autoSpaceDN w:val="0"/>
        <w:spacing w:before="4"/>
        <w:ind w:left="426" w:right="666" w:hanging="427"/>
        <w:contextualSpacing w:val="0"/>
        <w:jc w:val="both"/>
        <w:rPr>
          <w:rFonts w:asciiTheme="majorHAnsi" w:hAnsiTheme="majorHAnsi" w:cstheme="majorHAnsi"/>
          <w:sz w:val="22"/>
          <w:szCs w:val="22"/>
        </w:rPr>
      </w:pPr>
      <w:r>
        <w:rPr>
          <w:rFonts w:asciiTheme="majorHAnsi" w:hAnsiTheme="majorHAnsi" w:cstheme="majorHAnsi"/>
          <w:sz w:val="22"/>
          <w:szCs w:val="22"/>
        </w:rPr>
        <w:t>To m</w:t>
      </w:r>
      <w:r w:rsidR="00EB3DC0" w:rsidRPr="00742E8C">
        <w:rPr>
          <w:rFonts w:asciiTheme="majorHAnsi" w:hAnsiTheme="majorHAnsi" w:cstheme="majorHAnsi"/>
          <w:sz w:val="22"/>
          <w:szCs w:val="22"/>
        </w:rPr>
        <w:t xml:space="preserve">aintain the security of the data held in the Trust systems in line with </w:t>
      </w:r>
      <w:r w:rsidR="00035A8B">
        <w:rPr>
          <w:rFonts w:asciiTheme="majorHAnsi" w:hAnsiTheme="majorHAnsi" w:cstheme="majorHAnsi"/>
          <w:sz w:val="22"/>
          <w:szCs w:val="22"/>
        </w:rPr>
        <w:t xml:space="preserve">all relevant legislation, including the </w:t>
      </w:r>
      <w:r w:rsidR="00EB3DC0" w:rsidRPr="00742E8C">
        <w:rPr>
          <w:rFonts w:asciiTheme="majorHAnsi" w:hAnsiTheme="majorHAnsi" w:cstheme="majorHAnsi"/>
          <w:sz w:val="22"/>
          <w:szCs w:val="22"/>
        </w:rPr>
        <w:t xml:space="preserve">Data Protection Act 1998 and </w:t>
      </w:r>
      <w:r w:rsidR="00035A8B">
        <w:rPr>
          <w:rFonts w:asciiTheme="majorHAnsi" w:hAnsiTheme="majorHAnsi" w:cstheme="majorHAnsi"/>
          <w:sz w:val="22"/>
          <w:szCs w:val="22"/>
        </w:rPr>
        <w:t>UK General Data Protection Regulations.</w:t>
      </w:r>
    </w:p>
    <w:p w14:paraId="7ADED908" w14:textId="7305EA45" w:rsidR="00EB3DC0" w:rsidRPr="00742E8C" w:rsidRDefault="00FE2D69" w:rsidP="003E6860">
      <w:pPr>
        <w:pStyle w:val="ListParagraph"/>
        <w:widowControl w:val="0"/>
        <w:numPr>
          <w:ilvl w:val="0"/>
          <w:numId w:val="41"/>
        </w:numPr>
        <w:tabs>
          <w:tab w:val="left" w:pos="1591"/>
          <w:tab w:val="left" w:pos="1592"/>
        </w:tabs>
        <w:autoSpaceDE w:val="0"/>
        <w:autoSpaceDN w:val="0"/>
        <w:ind w:left="426" w:right="660" w:hanging="427"/>
        <w:contextualSpacing w:val="0"/>
        <w:jc w:val="both"/>
        <w:rPr>
          <w:rFonts w:asciiTheme="majorHAnsi" w:hAnsiTheme="majorHAnsi" w:cstheme="majorHAnsi"/>
          <w:sz w:val="22"/>
          <w:szCs w:val="22"/>
        </w:rPr>
      </w:pPr>
      <w:r>
        <w:rPr>
          <w:rFonts w:asciiTheme="majorHAnsi" w:hAnsiTheme="majorHAnsi" w:cstheme="majorHAnsi"/>
          <w:sz w:val="22"/>
          <w:szCs w:val="22"/>
        </w:rPr>
        <w:t>To a</w:t>
      </w:r>
      <w:r w:rsidR="00EB3DC0" w:rsidRPr="00742E8C">
        <w:rPr>
          <w:rFonts w:asciiTheme="majorHAnsi" w:hAnsiTheme="majorHAnsi" w:cstheme="majorHAnsi"/>
          <w:sz w:val="22"/>
          <w:szCs w:val="22"/>
        </w:rPr>
        <w:t>ctively</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participate</w:t>
      </w:r>
      <w:r w:rsidR="00EB3DC0" w:rsidRPr="00742E8C">
        <w:rPr>
          <w:rFonts w:asciiTheme="majorHAnsi" w:hAnsiTheme="majorHAnsi" w:cstheme="majorHAnsi"/>
          <w:spacing w:val="-9"/>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attend</w:t>
      </w:r>
      <w:r w:rsidR="00EB3DC0" w:rsidRPr="00742E8C">
        <w:rPr>
          <w:rFonts w:asciiTheme="majorHAnsi" w:hAnsiTheme="majorHAnsi" w:cstheme="majorHAnsi"/>
          <w:spacing w:val="-9"/>
          <w:sz w:val="22"/>
          <w:szCs w:val="22"/>
        </w:rPr>
        <w:t xml:space="preserve"> </w:t>
      </w:r>
      <w:r w:rsidR="00EB3DC0" w:rsidRPr="00742E8C">
        <w:rPr>
          <w:rFonts w:asciiTheme="majorHAnsi" w:hAnsiTheme="majorHAnsi" w:cstheme="majorHAnsi"/>
          <w:sz w:val="22"/>
          <w:szCs w:val="22"/>
        </w:rPr>
        <w:t>team</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other)</w:t>
      </w:r>
      <w:r w:rsidR="00EB3DC0" w:rsidRPr="00742E8C">
        <w:rPr>
          <w:rFonts w:asciiTheme="majorHAnsi" w:hAnsiTheme="majorHAnsi" w:cstheme="majorHAnsi"/>
          <w:spacing w:val="-9"/>
          <w:sz w:val="22"/>
          <w:szCs w:val="22"/>
        </w:rPr>
        <w:t xml:space="preserve"> </w:t>
      </w:r>
      <w:r w:rsidR="00EB3DC0" w:rsidRPr="00742E8C">
        <w:rPr>
          <w:rFonts w:asciiTheme="majorHAnsi" w:hAnsiTheme="majorHAnsi" w:cstheme="majorHAnsi"/>
          <w:sz w:val="22"/>
          <w:szCs w:val="22"/>
        </w:rPr>
        <w:t>meetings</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as</w:t>
      </w:r>
      <w:r w:rsidR="00EB3DC0" w:rsidRPr="00742E8C">
        <w:rPr>
          <w:rFonts w:asciiTheme="majorHAnsi" w:hAnsiTheme="majorHAnsi" w:cstheme="majorHAnsi"/>
          <w:spacing w:val="-9"/>
          <w:sz w:val="22"/>
          <w:szCs w:val="22"/>
        </w:rPr>
        <w:t xml:space="preserve"> </w:t>
      </w:r>
      <w:r w:rsidR="00EB3DC0" w:rsidRPr="00742E8C">
        <w:rPr>
          <w:rFonts w:asciiTheme="majorHAnsi" w:hAnsiTheme="majorHAnsi" w:cstheme="majorHAnsi"/>
          <w:sz w:val="22"/>
          <w:szCs w:val="22"/>
        </w:rPr>
        <w:t>required</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for</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updates</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regarding Departmental procedures and action accordingly.</w:t>
      </w:r>
    </w:p>
    <w:p w14:paraId="52390ABB" w14:textId="3D59D06C" w:rsidR="00EB3DC0" w:rsidRPr="00742E8C" w:rsidRDefault="00511444" w:rsidP="003E6860">
      <w:pPr>
        <w:pStyle w:val="ListParagraph"/>
        <w:widowControl w:val="0"/>
        <w:numPr>
          <w:ilvl w:val="0"/>
          <w:numId w:val="41"/>
        </w:numPr>
        <w:tabs>
          <w:tab w:val="left" w:pos="1591"/>
          <w:tab w:val="left" w:pos="1592"/>
        </w:tabs>
        <w:autoSpaceDE w:val="0"/>
        <w:autoSpaceDN w:val="0"/>
        <w:spacing w:line="268" w:lineRule="exact"/>
        <w:ind w:left="426" w:hanging="427"/>
        <w:contextualSpacing w:val="0"/>
        <w:jc w:val="both"/>
        <w:rPr>
          <w:rFonts w:asciiTheme="majorHAnsi" w:hAnsiTheme="majorHAnsi" w:cstheme="majorHAnsi"/>
          <w:sz w:val="22"/>
          <w:szCs w:val="22"/>
        </w:rPr>
      </w:pPr>
      <w:r>
        <w:rPr>
          <w:rFonts w:asciiTheme="majorHAnsi" w:hAnsiTheme="majorHAnsi" w:cstheme="majorHAnsi"/>
          <w:sz w:val="22"/>
          <w:szCs w:val="22"/>
        </w:rPr>
        <w:t>To s</w:t>
      </w:r>
      <w:r w:rsidR="00EB3DC0" w:rsidRPr="00742E8C">
        <w:rPr>
          <w:rFonts w:asciiTheme="majorHAnsi" w:hAnsiTheme="majorHAnsi" w:cstheme="majorHAnsi"/>
          <w:sz w:val="22"/>
          <w:szCs w:val="22"/>
        </w:rPr>
        <w:t>upport</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7"/>
          <w:sz w:val="22"/>
          <w:szCs w:val="22"/>
        </w:rPr>
        <w:t xml:space="preserve"> </w:t>
      </w:r>
      <w:r w:rsidR="00EB3DC0" w:rsidRPr="00742E8C">
        <w:rPr>
          <w:rFonts w:asciiTheme="majorHAnsi" w:hAnsiTheme="majorHAnsi" w:cstheme="majorHAnsi"/>
          <w:sz w:val="22"/>
          <w:szCs w:val="22"/>
        </w:rPr>
        <w:t>Trust’s</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internal</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external</w:t>
      </w:r>
      <w:r w:rsidR="00EB3DC0" w:rsidRPr="00742E8C">
        <w:rPr>
          <w:rFonts w:asciiTheme="majorHAnsi" w:hAnsiTheme="majorHAnsi" w:cstheme="majorHAnsi"/>
          <w:spacing w:val="-7"/>
          <w:sz w:val="22"/>
          <w:szCs w:val="22"/>
        </w:rPr>
        <w:t xml:space="preserve"> </w:t>
      </w:r>
      <w:r w:rsidR="00EB3DC0" w:rsidRPr="00742E8C">
        <w:rPr>
          <w:rFonts w:asciiTheme="majorHAnsi" w:hAnsiTheme="majorHAnsi" w:cstheme="majorHAnsi"/>
          <w:sz w:val="22"/>
          <w:szCs w:val="22"/>
        </w:rPr>
        <w:t>audit</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pacing w:val="-2"/>
          <w:sz w:val="22"/>
          <w:szCs w:val="22"/>
        </w:rPr>
        <w:t>processes.</w:t>
      </w:r>
    </w:p>
    <w:p w14:paraId="715D8777" w14:textId="0CB80853" w:rsidR="00EB3DC0" w:rsidRPr="00742E8C" w:rsidRDefault="00511444" w:rsidP="003E6860">
      <w:pPr>
        <w:pStyle w:val="ListParagraph"/>
        <w:widowControl w:val="0"/>
        <w:numPr>
          <w:ilvl w:val="0"/>
          <w:numId w:val="41"/>
        </w:numPr>
        <w:tabs>
          <w:tab w:val="left" w:pos="1591"/>
          <w:tab w:val="left" w:pos="1592"/>
        </w:tabs>
        <w:autoSpaceDE w:val="0"/>
        <w:autoSpaceDN w:val="0"/>
        <w:ind w:left="426" w:hanging="427"/>
        <w:contextualSpacing w:val="0"/>
        <w:jc w:val="both"/>
        <w:rPr>
          <w:rFonts w:asciiTheme="majorHAnsi" w:hAnsiTheme="majorHAnsi" w:cstheme="majorHAnsi"/>
          <w:sz w:val="22"/>
          <w:szCs w:val="22"/>
        </w:rPr>
      </w:pPr>
      <w:r>
        <w:rPr>
          <w:rFonts w:asciiTheme="majorHAnsi" w:hAnsiTheme="majorHAnsi" w:cstheme="majorHAnsi"/>
          <w:sz w:val="22"/>
          <w:szCs w:val="22"/>
        </w:rPr>
        <w:t>To a</w:t>
      </w:r>
      <w:r w:rsidR="00EB3DC0" w:rsidRPr="00742E8C">
        <w:rPr>
          <w:rFonts w:asciiTheme="majorHAnsi" w:hAnsiTheme="majorHAnsi" w:cstheme="majorHAnsi"/>
          <w:sz w:val="22"/>
          <w:szCs w:val="22"/>
        </w:rPr>
        <w:t>ct</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as</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an</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exemplary</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role</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model</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of</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Trust</w:t>
      </w:r>
      <w:r>
        <w:rPr>
          <w:rFonts w:asciiTheme="majorHAnsi" w:hAnsiTheme="majorHAnsi" w:cstheme="majorHAnsi"/>
          <w:sz w:val="22"/>
          <w:szCs w:val="22"/>
        </w:rPr>
        <w:t>’</w:t>
      </w:r>
      <w:r w:rsidR="00EB3DC0" w:rsidRPr="00742E8C">
        <w:rPr>
          <w:rFonts w:asciiTheme="majorHAnsi" w:hAnsiTheme="majorHAnsi" w:cstheme="majorHAnsi"/>
          <w:sz w:val="22"/>
          <w:szCs w:val="22"/>
        </w:rPr>
        <w:t>s</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values</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pacing w:val="-2"/>
          <w:sz w:val="22"/>
          <w:szCs w:val="22"/>
        </w:rPr>
        <w:t>behaviours.</w:t>
      </w:r>
    </w:p>
    <w:p w14:paraId="2C22D0C6" w14:textId="00EB1E57" w:rsidR="00EB3DC0" w:rsidRPr="00742E8C" w:rsidRDefault="00511444" w:rsidP="003E6860">
      <w:pPr>
        <w:pStyle w:val="ListParagraph"/>
        <w:widowControl w:val="0"/>
        <w:numPr>
          <w:ilvl w:val="0"/>
          <w:numId w:val="41"/>
        </w:numPr>
        <w:tabs>
          <w:tab w:val="left" w:pos="1591"/>
          <w:tab w:val="left" w:pos="1592"/>
        </w:tabs>
        <w:autoSpaceDE w:val="0"/>
        <w:autoSpaceDN w:val="0"/>
        <w:ind w:left="426" w:right="649" w:hanging="427"/>
        <w:contextualSpacing w:val="0"/>
        <w:jc w:val="both"/>
        <w:rPr>
          <w:rFonts w:asciiTheme="majorHAnsi" w:hAnsiTheme="majorHAnsi" w:cstheme="majorHAnsi"/>
          <w:sz w:val="22"/>
          <w:szCs w:val="22"/>
        </w:rPr>
      </w:pPr>
      <w:r>
        <w:rPr>
          <w:rFonts w:asciiTheme="majorHAnsi" w:hAnsiTheme="majorHAnsi" w:cstheme="majorHAnsi"/>
          <w:sz w:val="22"/>
          <w:szCs w:val="22"/>
        </w:rPr>
        <w:t>To e</w:t>
      </w:r>
      <w:r w:rsidR="00EB3DC0" w:rsidRPr="00742E8C">
        <w:rPr>
          <w:rFonts w:asciiTheme="majorHAnsi" w:hAnsiTheme="majorHAnsi" w:cstheme="majorHAnsi"/>
          <w:sz w:val="22"/>
          <w:szCs w:val="22"/>
        </w:rPr>
        <w:t>nsure</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that</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safe</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working</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practices</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are</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followed</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in</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respect</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of</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all</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areas</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within</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pacing w:val="-2"/>
          <w:sz w:val="22"/>
          <w:szCs w:val="22"/>
        </w:rPr>
        <w:t xml:space="preserve">provisions </w:t>
      </w:r>
      <w:r w:rsidR="00EB3DC0" w:rsidRPr="00742E8C">
        <w:rPr>
          <w:rFonts w:asciiTheme="majorHAnsi" w:hAnsiTheme="majorHAnsi" w:cstheme="majorHAnsi"/>
          <w:sz w:val="22"/>
          <w:szCs w:val="22"/>
        </w:rPr>
        <w:t>of</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Health</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z w:val="22"/>
          <w:szCs w:val="22"/>
        </w:rPr>
        <w:t>Safety</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z w:val="22"/>
          <w:szCs w:val="22"/>
        </w:rPr>
        <w:t>at</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Work</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z w:val="22"/>
          <w:szCs w:val="22"/>
        </w:rPr>
        <w:t>Act</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pacing w:val="-2"/>
          <w:sz w:val="22"/>
          <w:szCs w:val="22"/>
        </w:rPr>
        <w:t>1974.</w:t>
      </w:r>
    </w:p>
    <w:p w14:paraId="4EB00F2D" w14:textId="71FF7FE9" w:rsidR="00EB3DC0" w:rsidRPr="00742E8C" w:rsidRDefault="00511444" w:rsidP="003E686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00EB3DC0" w:rsidRPr="00742E8C">
        <w:rPr>
          <w:rFonts w:asciiTheme="majorHAnsi" w:eastAsia="Times New Roman" w:hAnsiTheme="majorHAnsi" w:cstheme="majorHAnsi"/>
          <w:color w:val="000000" w:themeColor="text1"/>
          <w:sz w:val="22"/>
          <w:szCs w:val="22"/>
        </w:rPr>
        <w:t xml:space="preserve">omply with Trust Policies and Procedures.  </w:t>
      </w:r>
    </w:p>
    <w:p w14:paraId="5343039E" w14:textId="2EABA599" w:rsidR="00EB3DC0" w:rsidRPr="00742E8C" w:rsidRDefault="00EB3DC0" w:rsidP="003E6860">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742E8C">
        <w:rPr>
          <w:rFonts w:asciiTheme="majorHAnsi" w:hAnsiTheme="majorHAnsi" w:cstheme="majorHAnsi"/>
          <w:sz w:val="22"/>
          <w:szCs w:val="22"/>
        </w:rPr>
        <w:t>To</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maintain</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confidentiality</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about</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clients,</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staff,</w:t>
      </w:r>
      <w:r w:rsidRPr="00742E8C">
        <w:rPr>
          <w:rFonts w:asciiTheme="majorHAnsi" w:hAnsiTheme="majorHAnsi" w:cstheme="majorHAnsi"/>
          <w:spacing w:val="-5"/>
          <w:sz w:val="22"/>
          <w:szCs w:val="22"/>
        </w:rPr>
        <w:t xml:space="preserve"> </w:t>
      </w:r>
      <w:r w:rsidRPr="00742E8C">
        <w:rPr>
          <w:rFonts w:asciiTheme="majorHAnsi" w:hAnsiTheme="majorHAnsi" w:cstheme="majorHAnsi"/>
          <w:sz w:val="22"/>
          <w:szCs w:val="22"/>
        </w:rPr>
        <w:t>and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Trust</w:t>
      </w:r>
      <w:r w:rsidRPr="00742E8C">
        <w:rPr>
          <w:rFonts w:asciiTheme="majorHAnsi" w:hAnsiTheme="majorHAnsi" w:cstheme="majorHAnsi"/>
          <w:spacing w:val="-5"/>
          <w:sz w:val="22"/>
          <w:szCs w:val="22"/>
        </w:rPr>
        <w:t xml:space="preserve"> </w:t>
      </w:r>
      <w:r w:rsidRPr="00742E8C">
        <w:rPr>
          <w:rFonts w:asciiTheme="majorHAnsi" w:hAnsiTheme="majorHAnsi" w:cstheme="majorHAnsi"/>
          <w:sz w:val="22"/>
          <w:szCs w:val="22"/>
        </w:rPr>
        <w:t>business.</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work</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is</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of</w:t>
      </w:r>
      <w:r w:rsidRPr="00742E8C">
        <w:rPr>
          <w:rFonts w:asciiTheme="majorHAnsi" w:hAnsiTheme="majorHAnsi" w:cstheme="majorHAnsi"/>
          <w:spacing w:val="-4"/>
          <w:sz w:val="22"/>
          <w:szCs w:val="22"/>
        </w:rPr>
        <w:t xml:space="preserve"> </w:t>
      </w:r>
      <w:r w:rsidRPr="00742E8C">
        <w:rPr>
          <w:rFonts w:asciiTheme="majorHAnsi" w:hAnsiTheme="majorHAnsi" w:cstheme="majorHAnsi"/>
          <w:sz w:val="22"/>
          <w:szCs w:val="22"/>
        </w:rPr>
        <w:t>a confidential nature and information gained must not be communicated to other people except</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recognised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course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of</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duty.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postholder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must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always meet the requirements of the Data Protection Act.</w:t>
      </w:r>
    </w:p>
    <w:p w14:paraId="4CEEAF2C" w14:textId="07BF2085" w:rsidR="00EB3DC0" w:rsidRPr="00742E8C" w:rsidRDefault="00511444" w:rsidP="003E6860">
      <w:pPr>
        <w:pStyle w:val="ListParagraph"/>
        <w:widowControl w:val="0"/>
        <w:numPr>
          <w:ilvl w:val="0"/>
          <w:numId w:val="41"/>
        </w:numPr>
        <w:tabs>
          <w:tab w:val="left" w:pos="1591"/>
          <w:tab w:val="left" w:pos="1592"/>
        </w:tabs>
        <w:autoSpaceDE w:val="0"/>
        <w:autoSpaceDN w:val="0"/>
        <w:ind w:left="426" w:right="661" w:hanging="427"/>
        <w:contextualSpacing w:val="0"/>
        <w:jc w:val="both"/>
        <w:rPr>
          <w:rFonts w:asciiTheme="majorHAnsi" w:hAnsiTheme="majorHAnsi" w:cstheme="majorHAnsi"/>
          <w:sz w:val="22"/>
          <w:szCs w:val="22"/>
        </w:rPr>
      </w:pPr>
      <w:r>
        <w:rPr>
          <w:rFonts w:asciiTheme="majorHAnsi" w:hAnsiTheme="majorHAnsi" w:cstheme="majorHAnsi"/>
          <w:sz w:val="22"/>
          <w:szCs w:val="22"/>
        </w:rPr>
        <w:t>To b</w:t>
      </w:r>
      <w:r w:rsidR="00EB3DC0" w:rsidRPr="00742E8C">
        <w:rPr>
          <w:rFonts w:asciiTheme="majorHAnsi" w:hAnsiTheme="majorHAnsi" w:cstheme="majorHAnsi"/>
          <w:sz w:val="22"/>
          <w:szCs w:val="22"/>
        </w:rPr>
        <w:t>e aware of, promote and implement the Trust’s Quality and Information Security Management Systems.</w:t>
      </w:r>
    </w:p>
    <w:p w14:paraId="0871DCE7" w14:textId="7D1206B1" w:rsidR="006D72F0" w:rsidRPr="00742E8C" w:rsidRDefault="00EB3DC0" w:rsidP="003E6860">
      <w:pPr>
        <w:pStyle w:val="ListParagraph"/>
        <w:widowControl w:val="0"/>
        <w:numPr>
          <w:ilvl w:val="0"/>
          <w:numId w:val="41"/>
        </w:numPr>
        <w:tabs>
          <w:tab w:val="left" w:pos="1591"/>
          <w:tab w:val="left" w:pos="1592"/>
        </w:tabs>
        <w:autoSpaceDE w:val="0"/>
        <w:autoSpaceDN w:val="0"/>
        <w:ind w:left="426" w:right="666" w:hanging="427"/>
        <w:contextualSpacing w:val="0"/>
        <w:jc w:val="both"/>
        <w:rPr>
          <w:rFonts w:asciiTheme="majorHAnsi" w:hAnsiTheme="majorHAnsi" w:cstheme="majorHAnsi"/>
          <w:sz w:val="22"/>
          <w:szCs w:val="22"/>
        </w:rPr>
      </w:pPr>
      <w:r w:rsidRPr="00742E8C">
        <w:rPr>
          <w:rFonts w:asciiTheme="majorHAnsi" w:hAnsiTheme="majorHAnsi" w:cstheme="majorHAnsi"/>
          <w:sz w:val="22"/>
          <w:szCs w:val="22"/>
        </w:rPr>
        <w:t xml:space="preserve">To report to line manager, or other appropriate person, in the event of awareness of bad </w:t>
      </w:r>
      <w:r w:rsidRPr="00742E8C">
        <w:rPr>
          <w:rFonts w:asciiTheme="majorHAnsi" w:hAnsiTheme="majorHAnsi" w:cstheme="majorHAnsi"/>
          <w:spacing w:val="-2"/>
          <w:sz w:val="22"/>
          <w:szCs w:val="22"/>
        </w:rPr>
        <w:t>practice.</w:t>
      </w:r>
    </w:p>
    <w:p w14:paraId="538418B5" w14:textId="77777777" w:rsidR="002A00DD" w:rsidRPr="00742E8C"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00D85149" w:rsidR="00D84B22" w:rsidRPr="0053338F" w:rsidRDefault="00D84B22" w:rsidP="003E6860">
      <w:pPr>
        <w:jc w:val="both"/>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Staff Development and Performance</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0BE06D55" w14:textId="77777777" w:rsidR="00093B17" w:rsidRPr="00742E8C" w:rsidRDefault="00093B17" w:rsidP="003E6860">
      <w:pPr>
        <w:numPr>
          <w:ilvl w:val="0"/>
          <w:numId w:val="42"/>
        </w:numPr>
        <w:ind w:left="284" w:hanging="284"/>
        <w:contextualSpacing/>
        <w:jc w:val="both"/>
        <w:rPr>
          <w:rFonts w:asciiTheme="majorHAnsi" w:eastAsia="Times New Roman" w:hAnsiTheme="majorHAnsi" w:cstheme="majorHAnsi"/>
          <w:color w:val="000000" w:themeColor="text1"/>
          <w:sz w:val="22"/>
          <w:szCs w:val="22"/>
        </w:rPr>
      </w:pPr>
      <w:r w:rsidRPr="00742E8C">
        <w:rPr>
          <w:rFonts w:asciiTheme="majorHAnsi" w:eastAsia="Times New Roman" w:hAnsiTheme="majorHAnsi" w:cstheme="majorHAnsi"/>
          <w:color w:val="000000" w:themeColor="text1"/>
          <w:sz w:val="22"/>
          <w:szCs w:val="22"/>
        </w:rPr>
        <w:t>The post holder will have an appraisal of performance each year and will be responsible for agreeing a development plan in agreement with their manager or immediate supervisor. The development plan will be reviewed each year.</w:t>
      </w:r>
    </w:p>
    <w:p w14:paraId="3BCF0E4D" w14:textId="1B6B47B9" w:rsidR="00093B17" w:rsidRPr="00742E8C" w:rsidRDefault="00093B17" w:rsidP="003E6860">
      <w:pPr>
        <w:numPr>
          <w:ilvl w:val="0"/>
          <w:numId w:val="42"/>
        </w:numPr>
        <w:ind w:left="284" w:hanging="284"/>
        <w:contextualSpacing/>
        <w:jc w:val="both"/>
        <w:rPr>
          <w:rFonts w:asciiTheme="majorHAnsi" w:eastAsia="Times New Roman" w:hAnsiTheme="majorHAnsi" w:cstheme="majorHAnsi"/>
          <w:color w:val="000000" w:themeColor="text1"/>
          <w:sz w:val="22"/>
          <w:szCs w:val="22"/>
        </w:rPr>
      </w:pPr>
      <w:r w:rsidRPr="00742E8C">
        <w:rPr>
          <w:rFonts w:asciiTheme="majorHAnsi" w:eastAsia="Times New Roman" w:hAnsiTheme="majorHAnsi" w:cstheme="majorHAnsi"/>
          <w:color w:val="000000" w:themeColor="text1"/>
          <w:sz w:val="22"/>
          <w:szCs w:val="22"/>
        </w:rPr>
        <w:t>The Trust will aid and agree development objectives for the postholder to enable the postholder to achieve their objectives and standards in line with the development plan.</w:t>
      </w:r>
    </w:p>
    <w:p w14:paraId="11647133" w14:textId="7DAB54D4" w:rsidR="00093B17" w:rsidRDefault="00093B17" w:rsidP="003E6860">
      <w:pPr>
        <w:numPr>
          <w:ilvl w:val="0"/>
          <w:numId w:val="42"/>
        </w:numPr>
        <w:ind w:left="284" w:hanging="284"/>
        <w:contextualSpacing/>
        <w:jc w:val="both"/>
        <w:rPr>
          <w:rFonts w:asciiTheme="majorHAnsi" w:eastAsia="Times New Roman" w:hAnsiTheme="majorHAnsi" w:cstheme="majorHAnsi"/>
          <w:color w:val="000000" w:themeColor="text1"/>
          <w:sz w:val="22"/>
          <w:szCs w:val="22"/>
        </w:rPr>
      </w:pPr>
      <w:r w:rsidRPr="00742E8C">
        <w:rPr>
          <w:rFonts w:asciiTheme="majorHAnsi" w:eastAsia="Times New Roman" w:hAnsiTheme="majorHAnsi" w:cstheme="majorHAnsi"/>
          <w:color w:val="000000" w:themeColor="text1"/>
          <w:sz w:val="22"/>
          <w:szCs w:val="22"/>
        </w:rPr>
        <w:t xml:space="preserve">If the postholder feels they are not achieving their objective as agreed in the development </w:t>
      </w:r>
      <w:proofErr w:type="gramStart"/>
      <w:r w:rsidRPr="00742E8C">
        <w:rPr>
          <w:rFonts w:asciiTheme="majorHAnsi" w:eastAsia="Times New Roman" w:hAnsiTheme="majorHAnsi" w:cstheme="majorHAnsi"/>
          <w:color w:val="000000" w:themeColor="text1"/>
          <w:sz w:val="22"/>
          <w:szCs w:val="22"/>
        </w:rPr>
        <w:t>plan</w:t>
      </w:r>
      <w:proofErr w:type="gramEnd"/>
      <w:r w:rsidRPr="00742E8C">
        <w:rPr>
          <w:rFonts w:asciiTheme="majorHAnsi" w:eastAsia="Times New Roman" w:hAnsiTheme="majorHAnsi" w:cstheme="majorHAnsi"/>
          <w:color w:val="000000" w:themeColor="text1"/>
          <w:sz w:val="22"/>
          <w:szCs w:val="22"/>
        </w:rPr>
        <w:t xml:space="preserve"> they will bring it to the attention of their line manager at the earliest opportunity.</w:t>
      </w:r>
    </w:p>
    <w:p w14:paraId="30CA8E38" w14:textId="77777777" w:rsidR="00C370CE" w:rsidRDefault="00C370CE" w:rsidP="00C370CE">
      <w:pPr>
        <w:contextualSpacing/>
        <w:jc w:val="both"/>
        <w:rPr>
          <w:rFonts w:asciiTheme="majorHAnsi" w:eastAsia="Times New Roman" w:hAnsiTheme="majorHAnsi" w:cstheme="majorHAnsi"/>
          <w:color w:val="000000" w:themeColor="text1"/>
          <w:sz w:val="22"/>
          <w:szCs w:val="22"/>
        </w:rPr>
      </w:pPr>
    </w:p>
    <w:p w14:paraId="79E765C6" w14:textId="77777777" w:rsidR="00C370CE" w:rsidRDefault="00C370CE" w:rsidP="00C370CE">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3D386021" w14:textId="77777777" w:rsidR="00C370CE" w:rsidRPr="00516102" w:rsidRDefault="00C370CE" w:rsidP="00C370CE">
      <w:pPr>
        <w:jc w:val="both"/>
        <w:textAlignment w:val="baseline"/>
        <w:rPr>
          <w:rFonts w:asciiTheme="majorHAnsi" w:hAnsiTheme="majorHAnsi" w:cstheme="majorHAnsi"/>
          <w:b/>
          <w:bCs/>
          <w:color w:val="7F7F7F" w:themeColor="text1" w:themeTint="80"/>
          <w:sz w:val="14"/>
          <w:szCs w:val="14"/>
        </w:rPr>
      </w:pPr>
    </w:p>
    <w:p w14:paraId="36CCADED" w14:textId="77777777" w:rsidR="00C370CE" w:rsidRPr="00E711D4" w:rsidRDefault="00C370CE" w:rsidP="00C370CE">
      <w:pPr>
        <w:pStyle w:val="ListParagraph"/>
        <w:widowControl w:val="0"/>
        <w:numPr>
          <w:ilvl w:val="0"/>
          <w:numId w:val="47"/>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65393210" w14:textId="77777777" w:rsidR="00C370CE" w:rsidRPr="00E711D4" w:rsidRDefault="00C370CE" w:rsidP="00C370CE">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5E428F44" w14:textId="77777777" w:rsidR="00C370CE" w:rsidRPr="00E711D4" w:rsidRDefault="00C370CE" w:rsidP="00C370CE">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3A7EFC6B"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34A6711C"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704E09A6"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7CD51445"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15779BB9"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289DB70A" w14:textId="77777777" w:rsidR="00C370CE" w:rsidRPr="00E711D4" w:rsidRDefault="00C370CE" w:rsidP="00C370CE">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4583C244" w14:textId="77777777" w:rsidR="00C370CE" w:rsidRPr="00E711D4" w:rsidRDefault="00C370CE" w:rsidP="00C370CE">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AC0770E"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74A43172"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5A09C8B1"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446505E4"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729FE2A1"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AC61C6B" w14:textId="77777777" w:rsidR="00C370CE" w:rsidRPr="00E711D4" w:rsidRDefault="00C370CE" w:rsidP="00C370CE">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1D3D1E4C" w14:textId="77777777" w:rsidR="00C370CE" w:rsidRPr="00E711D4" w:rsidRDefault="00C370CE" w:rsidP="00C370CE">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4CC012F7"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7FA460E6"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lastRenderedPageBreak/>
        <w:t>Providing a broad, rich and experiential curriculum to develop rounded young people</w:t>
      </w:r>
    </w:p>
    <w:p w14:paraId="60264938"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37D3D850"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551E4F46"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002B16A6">
        <w:tc>
          <w:tcPr>
            <w:tcW w:w="5382" w:type="dxa"/>
          </w:tcPr>
          <w:p w14:paraId="231ED8D3" w14:textId="08A9E7B0" w:rsidR="00A256CA" w:rsidRDefault="005E1C43"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Good basic literacy and numeracy skills</w:t>
            </w:r>
          </w:p>
        </w:tc>
        <w:tc>
          <w:tcPr>
            <w:tcW w:w="1547" w:type="dxa"/>
          </w:tcPr>
          <w:p w14:paraId="7170CCD3" w14:textId="792A12B7"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5E1CF721"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55C41020"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A256CA" w14:paraId="18388C36" w14:textId="77777777" w:rsidTr="002B16A6">
        <w:tc>
          <w:tcPr>
            <w:tcW w:w="5382" w:type="dxa"/>
          </w:tcPr>
          <w:p w14:paraId="5687B7B4" w14:textId="33C93E43" w:rsidR="00A256CA" w:rsidRDefault="005E1C43"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Evidence of recent relevant training and/or qualifications</w:t>
            </w:r>
          </w:p>
        </w:tc>
        <w:tc>
          <w:tcPr>
            <w:tcW w:w="1547" w:type="dxa"/>
          </w:tcPr>
          <w:p w14:paraId="2F9F5A98" w14:textId="4A666143"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0F6349C5" w14:textId="54AE27C6"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3838A801"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759B502B" w:rsidR="00123B8E" w:rsidRPr="007D3D91" w:rsidRDefault="00B7318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Good knowledge of the duties of a Cleaner for large premises</w:t>
            </w:r>
          </w:p>
        </w:tc>
        <w:tc>
          <w:tcPr>
            <w:tcW w:w="1547" w:type="dxa"/>
          </w:tcPr>
          <w:p w14:paraId="3EBA37A1" w14:textId="63A70944"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58AFEFAF"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708AF133"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73B300B8" w14:textId="77777777" w:rsidTr="002B16A6">
        <w:tc>
          <w:tcPr>
            <w:tcW w:w="5382" w:type="dxa"/>
          </w:tcPr>
          <w:p w14:paraId="12C97ACF" w14:textId="1D9ED918" w:rsidR="00123B8E" w:rsidRPr="00E37CD1" w:rsidRDefault="00B7318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Knowledge of health and safety considerations relating to cleaning</w:t>
            </w:r>
          </w:p>
        </w:tc>
        <w:tc>
          <w:tcPr>
            <w:tcW w:w="1547" w:type="dxa"/>
          </w:tcPr>
          <w:p w14:paraId="567901AF" w14:textId="1A1B7097"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1D542F8F"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41B14882"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4FB53643" w14:textId="77777777" w:rsidTr="002B16A6">
        <w:tc>
          <w:tcPr>
            <w:tcW w:w="5382" w:type="dxa"/>
          </w:tcPr>
          <w:p w14:paraId="7731BE21" w14:textId="265BB47E" w:rsidR="00123B8E" w:rsidRPr="007D3D91" w:rsidRDefault="00B7318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Full understanding of the safeguarding re</w:t>
            </w:r>
            <w:r w:rsidR="00D91443">
              <w:rPr>
                <w:rFonts w:asciiTheme="majorHAnsi" w:eastAsia="Times New Roman" w:hAnsiTheme="majorHAnsi" w:cstheme="majorHAnsi"/>
                <w:lang w:eastAsia="en-GB"/>
              </w:rPr>
              <w:t>quirements and to promote the welfare of children</w:t>
            </w:r>
          </w:p>
        </w:tc>
        <w:tc>
          <w:tcPr>
            <w:tcW w:w="1547" w:type="dxa"/>
          </w:tcPr>
          <w:p w14:paraId="4A57FE09" w14:textId="29BB0023"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4937689C"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6DB50A27"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731931DA" w14:textId="77777777" w:rsidTr="002B16A6">
        <w:tc>
          <w:tcPr>
            <w:tcW w:w="5382" w:type="dxa"/>
          </w:tcPr>
          <w:p w14:paraId="4674654A" w14:textId="23502EE5"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Experience of cleaning work</w:t>
            </w:r>
          </w:p>
        </w:tc>
        <w:tc>
          <w:tcPr>
            <w:tcW w:w="1547" w:type="dxa"/>
          </w:tcPr>
          <w:p w14:paraId="7A5E97FA" w14:textId="060109CC"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55536012"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7A996D93"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35159609" w14:textId="77777777" w:rsidTr="002B16A6">
        <w:tc>
          <w:tcPr>
            <w:tcW w:w="5382" w:type="dxa"/>
          </w:tcPr>
          <w:p w14:paraId="00733056" w14:textId="0E25E9C2"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Ability to demonstrate, understand and apply the Trust’s values, behaviour and curriculum principles</w:t>
            </w:r>
          </w:p>
        </w:tc>
        <w:tc>
          <w:tcPr>
            <w:tcW w:w="1547" w:type="dxa"/>
          </w:tcPr>
          <w:p w14:paraId="5E120571" w14:textId="70E18ABB"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4B6" w14:textId="6B0D94D7"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0313E070"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57CFCAAB" w14:textId="77777777" w:rsidTr="002B16A6">
        <w:tc>
          <w:tcPr>
            <w:tcW w:w="5382" w:type="dxa"/>
          </w:tcPr>
          <w:p w14:paraId="24A61632" w14:textId="56F0CB77"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Good interpersonal and communication skills</w:t>
            </w:r>
          </w:p>
        </w:tc>
        <w:tc>
          <w:tcPr>
            <w:tcW w:w="1547" w:type="dxa"/>
          </w:tcPr>
          <w:p w14:paraId="12AE41B3" w14:textId="17942DE8"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196061A6" w:rsidR="00123B8E" w:rsidRDefault="00123B8E" w:rsidP="00123B8E">
            <w:pPr>
              <w:contextualSpacing/>
              <w:jc w:val="center"/>
              <w:rPr>
                <w:rFonts w:asciiTheme="majorHAnsi" w:eastAsia="Times New Roman" w:hAnsiTheme="majorHAnsi" w:cstheme="majorHAnsi"/>
                <w:color w:val="000000" w:themeColor="text1"/>
              </w:rPr>
            </w:pPr>
          </w:p>
        </w:tc>
        <w:tc>
          <w:tcPr>
            <w:tcW w:w="1347" w:type="dxa"/>
          </w:tcPr>
          <w:p w14:paraId="2969B84A" w14:textId="2C95E48F"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6F7EBF94" w14:textId="77777777" w:rsidTr="002B16A6">
        <w:tc>
          <w:tcPr>
            <w:tcW w:w="5382" w:type="dxa"/>
          </w:tcPr>
          <w:p w14:paraId="01416FD9" w14:textId="03BD5C55"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Ability to use own initiative to identify and prioritise tasks</w:t>
            </w:r>
          </w:p>
        </w:tc>
        <w:tc>
          <w:tcPr>
            <w:tcW w:w="1547" w:type="dxa"/>
          </w:tcPr>
          <w:p w14:paraId="466C7654" w14:textId="2AB1EE6E"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D6DFA73"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4F2DD69B"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790A28DB" w14:textId="77777777" w:rsidTr="002B16A6">
        <w:tc>
          <w:tcPr>
            <w:tcW w:w="5382" w:type="dxa"/>
          </w:tcPr>
          <w:p w14:paraId="2561F33E" w14:textId="6C678749"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Ability to work alone and as part of a team</w:t>
            </w:r>
          </w:p>
        </w:tc>
        <w:tc>
          <w:tcPr>
            <w:tcW w:w="1547" w:type="dxa"/>
          </w:tcPr>
          <w:p w14:paraId="39BD4693" w14:textId="0714C0F0"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2C8EE76E"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15128C1"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7A277275" w14:textId="77777777" w:rsidTr="002B16A6">
        <w:tc>
          <w:tcPr>
            <w:tcW w:w="5382" w:type="dxa"/>
          </w:tcPr>
          <w:p w14:paraId="76D72AD3" w14:textId="0A6564EB" w:rsidR="00123B8E" w:rsidRDefault="00AC6811" w:rsidP="00123B8E">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Approachable and courteous manner</w:t>
            </w:r>
          </w:p>
        </w:tc>
        <w:tc>
          <w:tcPr>
            <w:tcW w:w="1547" w:type="dxa"/>
          </w:tcPr>
          <w:p w14:paraId="3792C5CE" w14:textId="423A7BE6"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35B00FCC" w:rsidR="00123B8E" w:rsidRDefault="00123B8E" w:rsidP="00123B8E">
            <w:pPr>
              <w:contextualSpacing/>
              <w:jc w:val="center"/>
              <w:rPr>
                <w:rFonts w:asciiTheme="majorHAnsi" w:eastAsia="Times New Roman" w:hAnsiTheme="majorHAnsi" w:cstheme="majorHAnsi"/>
                <w:color w:val="000000" w:themeColor="text1"/>
              </w:rPr>
            </w:pPr>
          </w:p>
        </w:tc>
        <w:tc>
          <w:tcPr>
            <w:tcW w:w="1347" w:type="dxa"/>
          </w:tcPr>
          <w:p w14:paraId="71483508" w14:textId="219513A9"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9803CD" w14:paraId="5C793601" w14:textId="77777777" w:rsidTr="002B16A6">
        <w:tc>
          <w:tcPr>
            <w:tcW w:w="5382" w:type="dxa"/>
          </w:tcPr>
          <w:p w14:paraId="1ECEA4A0" w14:textId="77D31D93" w:rsidR="009803CD" w:rsidRPr="009803CD" w:rsidRDefault="009803CD" w:rsidP="009803CD">
            <w:pPr>
              <w:rPr>
                <w:rFonts w:asciiTheme="majorHAnsi" w:eastAsia="Times New Roman" w:hAnsiTheme="majorHAnsi" w:cstheme="majorHAnsi"/>
                <w:lang w:eastAsia="en-GB"/>
              </w:rPr>
            </w:pPr>
            <w:r w:rsidRPr="009803CD">
              <w:rPr>
                <w:rFonts w:asciiTheme="majorHAnsi" w:eastAsia="Times New Roman" w:hAnsiTheme="majorHAnsi" w:cstheme="majorHAnsi"/>
                <w:lang w:eastAsia="en-GB"/>
              </w:rPr>
              <w:t xml:space="preserve">Regard for others and respect for individual rights of autonomy and confidentiality </w:t>
            </w:r>
          </w:p>
        </w:tc>
        <w:tc>
          <w:tcPr>
            <w:tcW w:w="1547" w:type="dxa"/>
          </w:tcPr>
          <w:p w14:paraId="788E6018" w14:textId="12C7AAA6"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E</w:t>
            </w:r>
          </w:p>
        </w:tc>
        <w:tc>
          <w:tcPr>
            <w:tcW w:w="1346" w:type="dxa"/>
          </w:tcPr>
          <w:p w14:paraId="09096DFC" w14:textId="34F5CF14"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c>
          <w:tcPr>
            <w:tcW w:w="1347" w:type="dxa"/>
          </w:tcPr>
          <w:p w14:paraId="49CD1A5D" w14:textId="55160DAD"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r>
      <w:tr w:rsidR="009803CD" w14:paraId="20BFD6D3" w14:textId="77777777" w:rsidTr="002B16A6">
        <w:tc>
          <w:tcPr>
            <w:tcW w:w="5382" w:type="dxa"/>
          </w:tcPr>
          <w:p w14:paraId="634AE8C0" w14:textId="3B479259" w:rsidR="009803CD" w:rsidRPr="009803CD" w:rsidRDefault="009803CD" w:rsidP="009803CD">
            <w:pPr>
              <w:rPr>
                <w:rFonts w:asciiTheme="majorHAnsi" w:eastAsia="Times New Roman" w:hAnsiTheme="majorHAnsi" w:cstheme="majorHAnsi"/>
                <w:lang w:eastAsia="en-GB"/>
              </w:rPr>
            </w:pPr>
            <w:r w:rsidRPr="009803CD">
              <w:rPr>
                <w:rFonts w:asciiTheme="majorHAnsi" w:eastAsia="Times New Roman" w:hAnsiTheme="majorHAnsi" w:cstheme="majorHAnsi"/>
                <w:lang w:eastAsia="en-GB"/>
              </w:rPr>
              <w:t>A</w:t>
            </w:r>
            <w:r>
              <w:rPr>
                <w:rFonts w:asciiTheme="majorHAnsi" w:eastAsia="Times New Roman" w:hAnsiTheme="majorHAnsi" w:cstheme="majorHAnsi"/>
                <w:lang w:eastAsia="en-GB"/>
              </w:rPr>
              <w:t xml:space="preserve">bility to </w:t>
            </w:r>
            <w:proofErr w:type="gramStart"/>
            <w:r>
              <w:rPr>
                <w:rFonts w:asciiTheme="majorHAnsi" w:eastAsia="Times New Roman" w:hAnsiTheme="majorHAnsi" w:cstheme="majorHAnsi"/>
                <w:lang w:eastAsia="en-GB"/>
              </w:rPr>
              <w:t>a</w:t>
            </w:r>
            <w:r w:rsidRPr="009803CD">
              <w:rPr>
                <w:rFonts w:asciiTheme="majorHAnsi" w:eastAsia="Times New Roman" w:hAnsiTheme="majorHAnsi" w:cstheme="majorHAnsi"/>
                <w:lang w:eastAsia="en-GB"/>
              </w:rPr>
              <w:t>ct at all times</w:t>
            </w:r>
            <w:proofErr w:type="gramEnd"/>
            <w:r w:rsidRPr="009803CD">
              <w:rPr>
                <w:rFonts w:asciiTheme="majorHAnsi" w:eastAsia="Times New Roman" w:hAnsiTheme="majorHAnsi" w:cstheme="majorHAnsi"/>
                <w:lang w:eastAsia="en-GB"/>
              </w:rPr>
              <w:t xml:space="preserve"> in accordance with appropriate legislation and regulations, codes of practice, the provisions of the Trust’s constitution and its policies and procedures. </w:t>
            </w:r>
          </w:p>
        </w:tc>
        <w:tc>
          <w:tcPr>
            <w:tcW w:w="1547" w:type="dxa"/>
          </w:tcPr>
          <w:p w14:paraId="4BD00A0E" w14:textId="10EA5988"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E</w:t>
            </w:r>
          </w:p>
        </w:tc>
        <w:tc>
          <w:tcPr>
            <w:tcW w:w="1346" w:type="dxa"/>
          </w:tcPr>
          <w:p w14:paraId="071EA20B" w14:textId="4A1796C4"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c>
          <w:tcPr>
            <w:tcW w:w="1347" w:type="dxa"/>
          </w:tcPr>
          <w:p w14:paraId="3D3B2323" w14:textId="05FFACC8"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r>
      <w:tr w:rsidR="009803CD" w14:paraId="4F0EF76F" w14:textId="77777777" w:rsidTr="002B16A6">
        <w:tc>
          <w:tcPr>
            <w:tcW w:w="5382" w:type="dxa"/>
          </w:tcPr>
          <w:p w14:paraId="772B912B" w14:textId="57DCB150" w:rsidR="009803CD" w:rsidRPr="009803CD" w:rsidRDefault="009803CD" w:rsidP="009803CD">
            <w:pPr>
              <w:rPr>
                <w:rFonts w:asciiTheme="majorHAnsi" w:eastAsia="Times New Roman" w:hAnsiTheme="majorHAnsi" w:cstheme="majorHAnsi"/>
                <w:lang w:eastAsia="en-GB"/>
              </w:rPr>
            </w:pPr>
            <w:r>
              <w:rPr>
                <w:rFonts w:asciiTheme="majorHAnsi" w:eastAsia="Times New Roman" w:hAnsiTheme="majorHAnsi" w:cstheme="majorHAnsi"/>
                <w:lang w:eastAsia="en-GB"/>
              </w:rPr>
              <w:t>Ability to w</w:t>
            </w:r>
            <w:r w:rsidRPr="009803CD">
              <w:rPr>
                <w:rFonts w:asciiTheme="majorHAnsi" w:eastAsia="Times New Roman" w:hAnsiTheme="majorHAnsi" w:cstheme="majorHAnsi"/>
                <w:lang w:eastAsia="en-GB"/>
              </w:rPr>
              <w:t xml:space="preserve">ork within the requirements of the Trust’s Health and Safety policy, performance standards, safe systems of work and procedures. </w:t>
            </w:r>
          </w:p>
        </w:tc>
        <w:tc>
          <w:tcPr>
            <w:tcW w:w="1547" w:type="dxa"/>
          </w:tcPr>
          <w:p w14:paraId="5D6D1C80" w14:textId="09797BDE"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E</w:t>
            </w:r>
          </w:p>
        </w:tc>
        <w:tc>
          <w:tcPr>
            <w:tcW w:w="1346" w:type="dxa"/>
          </w:tcPr>
          <w:p w14:paraId="3DEB3A55" w14:textId="1A44B87E"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c>
          <w:tcPr>
            <w:tcW w:w="1347" w:type="dxa"/>
          </w:tcPr>
          <w:p w14:paraId="0429B4EF" w14:textId="3C942463"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r>
      <w:tr w:rsidR="009803CD" w14:paraId="45ADA83F" w14:textId="77777777" w:rsidTr="002B16A6">
        <w:tc>
          <w:tcPr>
            <w:tcW w:w="5382" w:type="dxa"/>
          </w:tcPr>
          <w:p w14:paraId="34C5B79E" w14:textId="79EFBA48" w:rsidR="009803CD" w:rsidRPr="009803CD" w:rsidRDefault="009803CD" w:rsidP="009803CD">
            <w:pPr>
              <w:rPr>
                <w:rFonts w:asciiTheme="majorHAnsi" w:eastAsia="Times New Roman" w:hAnsiTheme="majorHAnsi" w:cstheme="majorHAnsi"/>
                <w:lang w:eastAsia="en-GB"/>
              </w:rPr>
            </w:pPr>
            <w:r>
              <w:rPr>
                <w:rFonts w:asciiTheme="majorHAnsi" w:eastAsia="Times New Roman" w:hAnsiTheme="majorHAnsi" w:cstheme="majorHAnsi"/>
                <w:lang w:eastAsia="en-GB"/>
              </w:rPr>
              <w:t>Ability to u</w:t>
            </w:r>
            <w:r w:rsidRPr="009803CD">
              <w:rPr>
                <w:rFonts w:asciiTheme="majorHAnsi" w:eastAsia="Times New Roman" w:hAnsiTheme="majorHAnsi" w:cstheme="majorHAnsi"/>
                <w:lang w:eastAsia="en-GB"/>
              </w:rPr>
              <w:t xml:space="preserve">ndertake all duties with due regard to the Trust’s equalities policy and relevant legislation. </w:t>
            </w:r>
          </w:p>
        </w:tc>
        <w:tc>
          <w:tcPr>
            <w:tcW w:w="1547" w:type="dxa"/>
          </w:tcPr>
          <w:p w14:paraId="2021EE16" w14:textId="1491B5BD"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E</w:t>
            </w:r>
          </w:p>
        </w:tc>
        <w:tc>
          <w:tcPr>
            <w:tcW w:w="1346" w:type="dxa"/>
          </w:tcPr>
          <w:p w14:paraId="50B7729F" w14:textId="59667B09"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c>
          <w:tcPr>
            <w:tcW w:w="1347" w:type="dxa"/>
          </w:tcPr>
          <w:p w14:paraId="28B5132F" w14:textId="4B8AEA20"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BD96" w14:textId="77777777" w:rsidR="009C4F06" w:rsidRDefault="009C4F06" w:rsidP="00AE7D51">
      <w:r>
        <w:separator/>
      </w:r>
    </w:p>
  </w:endnote>
  <w:endnote w:type="continuationSeparator" w:id="0">
    <w:p w14:paraId="13F5A0F0" w14:textId="77777777" w:rsidR="009C4F06" w:rsidRDefault="009C4F06" w:rsidP="00AE7D51">
      <w:r>
        <w:continuationSeparator/>
      </w:r>
    </w:p>
  </w:endnote>
  <w:endnote w:type="continuationNotice" w:id="1">
    <w:p w14:paraId="1A27151E" w14:textId="77777777" w:rsidR="009C4F06" w:rsidRDefault="009C4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752C7C06" w:rsidR="007F028D" w:rsidRDefault="3007C580" w:rsidP="3634C80B">
    <w:pPr>
      <w:pStyle w:val="Footer"/>
      <w:rPr>
        <w:rFonts w:asciiTheme="majorHAnsi" w:hAnsiTheme="majorHAnsi" w:cstheme="majorBidi"/>
        <w:sz w:val="20"/>
        <w:szCs w:val="20"/>
      </w:rPr>
    </w:pPr>
    <w:r w:rsidRPr="3634C80B">
      <w:rPr>
        <w:rFonts w:asciiTheme="majorHAnsi" w:hAnsiTheme="majorHAnsi" w:cstheme="majorBidi"/>
        <w:sz w:val="20"/>
        <w:szCs w:val="20"/>
      </w:rPr>
      <w:t xml:space="preserve">Page </w:t>
    </w:r>
    <w:r w:rsidR="00341158" w:rsidRPr="3634C80B">
      <w:rPr>
        <w:rFonts w:asciiTheme="majorHAnsi" w:hAnsiTheme="majorHAnsi" w:cstheme="majorBidi"/>
        <w:b/>
        <w:bCs/>
        <w:noProof/>
        <w:sz w:val="20"/>
        <w:szCs w:val="20"/>
      </w:rPr>
      <w:fldChar w:fldCharType="begin"/>
    </w:r>
    <w:r w:rsidR="00341158" w:rsidRPr="3634C80B">
      <w:rPr>
        <w:rFonts w:asciiTheme="majorHAnsi" w:hAnsiTheme="majorHAnsi" w:cstheme="majorBidi"/>
        <w:b/>
        <w:bCs/>
        <w:sz w:val="20"/>
        <w:szCs w:val="20"/>
      </w:rPr>
      <w:instrText xml:space="preserve"> PAGE  \* Arabic  \* MERGEFORMAT </w:instrText>
    </w:r>
    <w:r w:rsidR="00341158" w:rsidRPr="3634C80B">
      <w:rPr>
        <w:rFonts w:asciiTheme="majorHAnsi" w:hAnsiTheme="majorHAnsi" w:cstheme="majorBidi"/>
        <w:b/>
        <w:bCs/>
        <w:sz w:val="20"/>
        <w:szCs w:val="20"/>
      </w:rPr>
      <w:fldChar w:fldCharType="separate"/>
    </w:r>
    <w:r w:rsidRPr="3634C80B">
      <w:rPr>
        <w:rFonts w:asciiTheme="majorHAnsi" w:hAnsiTheme="majorHAnsi" w:cstheme="majorBidi"/>
        <w:b/>
        <w:bCs/>
        <w:noProof/>
        <w:sz w:val="20"/>
        <w:szCs w:val="20"/>
      </w:rPr>
      <w:t>1</w:t>
    </w:r>
    <w:r w:rsidR="00341158" w:rsidRPr="3634C80B">
      <w:rPr>
        <w:rFonts w:asciiTheme="majorHAnsi" w:hAnsiTheme="majorHAnsi" w:cstheme="majorBidi"/>
        <w:b/>
        <w:bCs/>
        <w:noProof/>
        <w:sz w:val="20"/>
        <w:szCs w:val="20"/>
      </w:rPr>
      <w:fldChar w:fldCharType="end"/>
    </w:r>
    <w:r w:rsidRPr="3634C80B">
      <w:rPr>
        <w:rFonts w:asciiTheme="majorHAnsi" w:hAnsiTheme="majorHAnsi" w:cstheme="majorBidi"/>
        <w:sz w:val="20"/>
        <w:szCs w:val="20"/>
      </w:rPr>
      <w:t xml:space="preserve"> of </w:t>
    </w:r>
    <w:r w:rsidR="00341158" w:rsidRPr="3634C80B">
      <w:rPr>
        <w:rFonts w:asciiTheme="majorHAnsi" w:hAnsiTheme="majorHAnsi" w:cstheme="majorBidi"/>
        <w:b/>
        <w:bCs/>
        <w:noProof/>
        <w:sz w:val="20"/>
        <w:szCs w:val="20"/>
      </w:rPr>
      <w:fldChar w:fldCharType="begin"/>
    </w:r>
    <w:r w:rsidR="00341158" w:rsidRPr="3634C80B">
      <w:rPr>
        <w:rFonts w:asciiTheme="majorHAnsi" w:hAnsiTheme="majorHAnsi" w:cstheme="majorBidi"/>
        <w:b/>
        <w:bCs/>
        <w:sz w:val="20"/>
        <w:szCs w:val="20"/>
      </w:rPr>
      <w:instrText xml:space="preserve"> NUMPAGES  \* Arabic  \* MERGEFORMAT </w:instrText>
    </w:r>
    <w:r w:rsidR="00341158" w:rsidRPr="3634C80B">
      <w:rPr>
        <w:rFonts w:asciiTheme="majorHAnsi" w:hAnsiTheme="majorHAnsi" w:cstheme="majorBidi"/>
        <w:b/>
        <w:bCs/>
        <w:sz w:val="20"/>
        <w:szCs w:val="20"/>
      </w:rPr>
      <w:fldChar w:fldCharType="separate"/>
    </w:r>
    <w:r w:rsidRPr="3634C80B">
      <w:rPr>
        <w:rFonts w:asciiTheme="majorHAnsi" w:hAnsiTheme="majorHAnsi" w:cstheme="majorBidi"/>
        <w:b/>
        <w:bCs/>
        <w:noProof/>
        <w:sz w:val="20"/>
        <w:szCs w:val="20"/>
      </w:rPr>
      <w:t>2</w:t>
    </w:r>
    <w:r w:rsidR="00341158" w:rsidRPr="3634C80B">
      <w:rPr>
        <w:rFonts w:asciiTheme="majorHAnsi" w:hAnsiTheme="majorHAnsi" w:cstheme="majorBidi"/>
        <w:b/>
        <w:bCs/>
        <w:noProof/>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00341158" w:rsidRPr="00B514DC">
      <w:rPr>
        <w:rFonts w:asciiTheme="majorHAnsi" w:hAnsiTheme="majorHAnsi" w:cstheme="majorHAnsi"/>
        <w:b/>
        <w:bCs/>
        <w:sz w:val="20"/>
        <w:szCs w:val="20"/>
      </w:rPr>
      <w:tab/>
    </w:r>
    <w:r w:rsidRPr="3634C80B">
      <w:rPr>
        <w:rFonts w:asciiTheme="majorHAnsi" w:hAnsiTheme="majorHAnsi" w:cstheme="majorBidi"/>
        <w:sz w:val="20"/>
        <w:szCs w:val="20"/>
      </w:rPr>
      <w:t xml:space="preserve">                                                                                                                             </w:t>
    </w:r>
    <w:r w:rsidRPr="3007C580">
      <w:rPr>
        <w:rFonts w:asciiTheme="majorHAnsi" w:hAnsiTheme="majorHAnsi" w:cstheme="majorBidi"/>
        <w:sz w:val="20"/>
        <w:szCs w:val="20"/>
      </w:rPr>
      <w:t xml:space="preserve">                     JD REF: SUP/PRM/001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AB4E" w14:textId="77777777" w:rsidR="009C4F06" w:rsidRDefault="009C4F06" w:rsidP="00AE7D51">
      <w:r>
        <w:separator/>
      </w:r>
    </w:p>
  </w:footnote>
  <w:footnote w:type="continuationSeparator" w:id="0">
    <w:p w14:paraId="0F6CAC8B" w14:textId="77777777" w:rsidR="009C4F06" w:rsidRDefault="009C4F06" w:rsidP="00AE7D51">
      <w:r>
        <w:continuationSeparator/>
      </w:r>
    </w:p>
  </w:footnote>
  <w:footnote w:type="continuationNotice" w:id="1">
    <w:p w14:paraId="1DD5A0D1" w14:textId="77777777" w:rsidR="009C4F06" w:rsidRDefault="009C4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4"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1"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3"/>
  </w:num>
  <w:num w:numId="2" w16cid:durableId="98137432">
    <w:abstractNumId w:val="42"/>
  </w:num>
  <w:num w:numId="3" w16cid:durableId="567617570">
    <w:abstractNumId w:val="16"/>
  </w:num>
  <w:num w:numId="4" w16cid:durableId="715932099">
    <w:abstractNumId w:val="34"/>
  </w:num>
  <w:num w:numId="5" w16cid:durableId="1461805766">
    <w:abstractNumId w:val="3"/>
  </w:num>
  <w:num w:numId="6" w16cid:durableId="1014381590">
    <w:abstractNumId w:val="45"/>
  </w:num>
  <w:num w:numId="7" w16cid:durableId="911087772">
    <w:abstractNumId w:val="17"/>
  </w:num>
  <w:num w:numId="8" w16cid:durableId="687219291">
    <w:abstractNumId w:val="31"/>
  </w:num>
  <w:num w:numId="9" w16cid:durableId="658270635">
    <w:abstractNumId w:val="27"/>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5"/>
  </w:num>
  <w:num w:numId="15" w16cid:durableId="1139881944">
    <w:abstractNumId w:val="21"/>
  </w:num>
  <w:num w:numId="16" w16cid:durableId="1092891942">
    <w:abstractNumId w:val="40"/>
  </w:num>
  <w:num w:numId="17" w16cid:durableId="834493674">
    <w:abstractNumId w:val="43"/>
  </w:num>
  <w:num w:numId="18" w16cid:durableId="1653950009">
    <w:abstractNumId w:val="33"/>
  </w:num>
  <w:num w:numId="19" w16cid:durableId="1286962289">
    <w:abstractNumId w:val="4"/>
  </w:num>
  <w:num w:numId="20" w16cid:durableId="1437556540">
    <w:abstractNumId w:val="10"/>
  </w:num>
  <w:num w:numId="21" w16cid:durableId="1155872603">
    <w:abstractNumId w:val="18"/>
  </w:num>
  <w:num w:numId="22" w16cid:durableId="248537642">
    <w:abstractNumId w:val="7"/>
  </w:num>
  <w:num w:numId="23" w16cid:durableId="1131167669">
    <w:abstractNumId w:val="22"/>
  </w:num>
  <w:num w:numId="24" w16cid:durableId="16780345">
    <w:abstractNumId w:val="26"/>
  </w:num>
  <w:num w:numId="25" w16cid:durableId="137848927">
    <w:abstractNumId w:val="46"/>
  </w:num>
  <w:num w:numId="26" w16cid:durableId="265886870">
    <w:abstractNumId w:val="19"/>
  </w:num>
  <w:num w:numId="27" w16cid:durableId="1300307758">
    <w:abstractNumId w:val="37"/>
  </w:num>
  <w:num w:numId="28" w16cid:durableId="1236086782">
    <w:abstractNumId w:val="1"/>
  </w:num>
  <w:num w:numId="29" w16cid:durableId="884608476">
    <w:abstractNumId w:val="20"/>
  </w:num>
  <w:num w:numId="30" w16cid:durableId="711809390">
    <w:abstractNumId w:val="28"/>
  </w:num>
  <w:num w:numId="31" w16cid:durableId="1935278642">
    <w:abstractNumId w:val="9"/>
  </w:num>
  <w:num w:numId="32" w16cid:durableId="952060277">
    <w:abstractNumId w:val="41"/>
  </w:num>
  <w:num w:numId="33" w16cid:durableId="97407928">
    <w:abstractNumId w:val="13"/>
  </w:num>
  <w:num w:numId="34" w16cid:durableId="15934325">
    <w:abstractNumId w:val="38"/>
  </w:num>
  <w:num w:numId="35" w16cid:durableId="109322461">
    <w:abstractNumId w:val="14"/>
  </w:num>
  <w:num w:numId="36" w16cid:durableId="1415662417">
    <w:abstractNumId w:val="2"/>
  </w:num>
  <w:num w:numId="37" w16cid:durableId="16323187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39"/>
  </w:num>
  <w:num w:numId="39" w16cid:durableId="461578618">
    <w:abstractNumId w:val="15"/>
  </w:num>
  <w:num w:numId="40" w16cid:durableId="1971786843">
    <w:abstractNumId w:val="29"/>
  </w:num>
  <w:num w:numId="41" w16cid:durableId="387074504">
    <w:abstractNumId w:val="11"/>
  </w:num>
  <w:num w:numId="42" w16cid:durableId="15238616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0"/>
  </w:num>
  <w:num w:numId="44" w16cid:durableId="253979321">
    <w:abstractNumId w:val="12"/>
  </w:num>
  <w:num w:numId="45" w16cid:durableId="929854122">
    <w:abstractNumId w:val="24"/>
  </w:num>
  <w:num w:numId="46" w16cid:durableId="540938403">
    <w:abstractNumId w:val="44"/>
  </w:num>
  <w:num w:numId="47" w16cid:durableId="1589650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5B1"/>
    <w:rsid w:val="00007D4A"/>
    <w:rsid w:val="0001708D"/>
    <w:rsid w:val="00035A8B"/>
    <w:rsid w:val="00040080"/>
    <w:rsid w:val="00042C8C"/>
    <w:rsid w:val="000544A8"/>
    <w:rsid w:val="00063181"/>
    <w:rsid w:val="000675A1"/>
    <w:rsid w:val="00067A00"/>
    <w:rsid w:val="000700A1"/>
    <w:rsid w:val="000803B4"/>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26B9"/>
    <w:rsid w:val="00186DC5"/>
    <w:rsid w:val="001B29F3"/>
    <w:rsid w:val="001B52C1"/>
    <w:rsid w:val="001C4924"/>
    <w:rsid w:val="001C60C1"/>
    <w:rsid w:val="00202102"/>
    <w:rsid w:val="00205332"/>
    <w:rsid w:val="002173E9"/>
    <w:rsid w:val="0023484B"/>
    <w:rsid w:val="00247B33"/>
    <w:rsid w:val="0026442D"/>
    <w:rsid w:val="00272E13"/>
    <w:rsid w:val="002906BB"/>
    <w:rsid w:val="00290701"/>
    <w:rsid w:val="00291CC0"/>
    <w:rsid w:val="00297CCC"/>
    <w:rsid w:val="002A00DD"/>
    <w:rsid w:val="002A3473"/>
    <w:rsid w:val="002A6312"/>
    <w:rsid w:val="002B16A6"/>
    <w:rsid w:val="002E6509"/>
    <w:rsid w:val="002F4932"/>
    <w:rsid w:val="002F6933"/>
    <w:rsid w:val="003269D4"/>
    <w:rsid w:val="003312C7"/>
    <w:rsid w:val="00334428"/>
    <w:rsid w:val="00340F79"/>
    <w:rsid w:val="00341158"/>
    <w:rsid w:val="00356FE9"/>
    <w:rsid w:val="0036117C"/>
    <w:rsid w:val="003701B9"/>
    <w:rsid w:val="00375310"/>
    <w:rsid w:val="00377B8A"/>
    <w:rsid w:val="00381091"/>
    <w:rsid w:val="003826B7"/>
    <w:rsid w:val="00383621"/>
    <w:rsid w:val="003978C6"/>
    <w:rsid w:val="003A4BF5"/>
    <w:rsid w:val="003B0856"/>
    <w:rsid w:val="003B3FB2"/>
    <w:rsid w:val="003B67CA"/>
    <w:rsid w:val="003B75E0"/>
    <w:rsid w:val="003D7780"/>
    <w:rsid w:val="003E6860"/>
    <w:rsid w:val="003F3B5A"/>
    <w:rsid w:val="00410A05"/>
    <w:rsid w:val="00416F88"/>
    <w:rsid w:val="0042140A"/>
    <w:rsid w:val="00427A94"/>
    <w:rsid w:val="00453647"/>
    <w:rsid w:val="004578F2"/>
    <w:rsid w:val="00476865"/>
    <w:rsid w:val="00493395"/>
    <w:rsid w:val="004B4ACE"/>
    <w:rsid w:val="004E085E"/>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0737"/>
    <w:rsid w:val="005A12BE"/>
    <w:rsid w:val="005A2BC5"/>
    <w:rsid w:val="005B70F5"/>
    <w:rsid w:val="005B7EE8"/>
    <w:rsid w:val="005D3E46"/>
    <w:rsid w:val="005D5039"/>
    <w:rsid w:val="005E1C43"/>
    <w:rsid w:val="005F4A53"/>
    <w:rsid w:val="005F5DA3"/>
    <w:rsid w:val="00611074"/>
    <w:rsid w:val="00645D9E"/>
    <w:rsid w:val="00652D34"/>
    <w:rsid w:val="00662679"/>
    <w:rsid w:val="00673280"/>
    <w:rsid w:val="00694E00"/>
    <w:rsid w:val="006A3A7F"/>
    <w:rsid w:val="006A491D"/>
    <w:rsid w:val="006A57B4"/>
    <w:rsid w:val="006B5E99"/>
    <w:rsid w:val="006C61BE"/>
    <w:rsid w:val="006D458F"/>
    <w:rsid w:val="006D72F0"/>
    <w:rsid w:val="006F717A"/>
    <w:rsid w:val="007120BB"/>
    <w:rsid w:val="00713530"/>
    <w:rsid w:val="00742E8C"/>
    <w:rsid w:val="00753E87"/>
    <w:rsid w:val="007844E2"/>
    <w:rsid w:val="007A07D1"/>
    <w:rsid w:val="007A2D73"/>
    <w:rsid w:val="007A41DF"/>
    <w:rsid w:val="007B2E33"/>
    <w:rsid w:val="007B68E7"/>
    <w:rsid w:val="007C4DFE"/>
    <w:rsid w:val="007C5EB2"/>
    <w:rsid w:val="007D3D91"/>
    <w:rsid w:val="007E065B"/>
    <w:rsid w:val="007E38BB"/>
    <w:rsid w:val="007F028D"/>
    <w:rsid w:val="007F2B7A"/>
    <w:rsid w:val="00810AA7"/>
    <w:rsid w:val="00813CDF"/>
    <w:rsid w:val="00814823"/>
    <w:rsid w:val="00830DBA"/>
    <w:rsid w:val="0083252F"/>
    <w:rsid w:val="00856BDF"/>
    <w:rsid w:val="008613C7"/>
    <w:rsid w:val="0087378C"/>
    <w:rsid w:val="008872BA"/>
    <w:rsid w:val="0089631D"/>
    <w:rsid w:val="008A0E18"/>
    <w:rsid w:val="008C1B99"/>
    <w:rsid w:val="008E7572"/>
    <w:rsid w:val="008F6322"/>
    <w:rsid w:val="008F64AC"/>
    <w:rsid w:val="008F7F6E"/>
    <w:rsid w:val="00932E20"/>
    <w:rsid w:val="009343EF"/>
    <w:rsid w:val="0094329A"/>
    <w:rsid w:val="00951432"/>
    <w:rsid w:val="00957949"/>
    <w:rsid w:val="00962F99"/>
    <w:rsid w:val="009803CD"/>
    <w:rsid w:val="0098466E"/>
    <w:rsid w:val="009A5AE1"/>
    <w:rsid w:val="009A6578"/>
    <w:rsid w:val="009C313C"/>
    <w:rsid w:val="009C4F06"/>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77B0"/>
    <w:rsid w:val="00AC6811"/>
    <w:rsid w:val="00AE7D51"/>
    <w:rsid w:val="00AF392A"/>
    <w:rsid w:val="00B31D5A"/>
    <w:rsid w:val="00B50EE0"/>
    <w:rsid w:val="00B514DC"/>
    <w:rsid w:val="00B73183"/>
    <w:rsid w:val="00B81070"/>
    <w:rsid w:val="00B959B5"/>
    <w:rsid w:val="00BA2C6B"/>
    <w:rsid w:val="00BA44EE"/>
    <w:rsid w:val="00BB6E58"/>
    <w:rsid w:val="00BC5D3F"/>
    <w:rsid w:val="00BC69BF"/>
    <w:rsid w:val="00BD1315"/>
    <w:rsid w:val="00BD3B5A"/>
    <w:rsid w:val="00BD558B"/>
    <w:rsid w:val="00BD6B99"/>
    <w:rsid w:val="00C2083C"/>
    <w:rsid w:val="00C370CE"/>
    <w:rsid w:val="00C4666F"/>
    <w:rsid w:val="00C50C3F"/>
    <w:rsid w:val="00C6389E"/>
    <w:rsid w:val="00C64BE7"/>
    <w:rsid w:val="00C85ADE"/>
    <w:rsid w:val="00C87CC1"/>
    <w:rsid w:val="00CA47D6"/>
    <w:rsid w:val="00CB4EDD"/>
    <w:rsid w:val="00CC3758"/>
    <w:rsid w:val="00CC6548"/>
    <w:rsid w:val="00CE2370"/>
    <w:rsid w:val="00CE519E"/>
    <w:rsid w:val="00D02557"/>
    <w:rsid w:val="00D13AD6"/>
    <w:rsid w:val="00D53FC9"/>
    <w:rsid w:val="00D5456E"/>
    <w:rsid w:val="00D62871"/>
    <w:rsid w:val="00D75D65"/>
    <w:rsid w:val="00D84B22"/>
    <w:rsid w:val="00D91443"/>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82CF9"/>
    <w:rsid w:val="00E85833"/>
    <w:rsid w:val="00EA1F74"/>
    <w:rsid w:val="00EB072A"/>
    <w:rsid w:val="00EB3DC0"/>
    <w:rsid w:val="00EC66DE"/>
    <w:rsid w:val="00ED03CB"/>
    <w:rsid w:val="00ED1397"/>
    <w:rsid w:val="00ED1DAA"/>
    <w:rsid w:val="00EF03FA"/>
    <w:rsid w:val="00EF6289"/>
    <w:rsid w:val="00F048D8"/>
    <w:rsid w:val="00F14D1A"/>
    <w:rsid w:val="00F2252C"/>
    <w:rsid w:val="00F5772D"/>
    <w:rsid w:val="00F90548"/>
    <w:rsid w:val="00FB6CF2"/>
    <w:rsid w:val="00FB6E86"/>
    <w:rsid w:val="00FC5B6D"/>
    <w:rsid w:val="00FC65DF"/>
    <w:rsid w:val="00FD0510"/>
    <w:rsid w:val="00FE1793"/>
    <w:rsid w:val="00FE1AC9"/>
    <w:rsid w:val="00FE2D69"/>
    <w:rsid w:val="00FE5009"/>
    <w:rsid w:val="06BC5D55"/>
    <w:rsid w:val="3007C580"/>
    <w:rsid w:val="3634C80B"/>
    <w:rsid w:val="597ACA7F"/>
    <w:rsid w:val="75678500"/>
    <w:rsid w:val="7B4E8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paragraph" w:customStyle="1" w:styleId="Default">
    <w:name w:val="Default"/>
    <w:rsid w:val="009803CD"/>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4A1CB-6983-44D7-ACFB-13FA29B938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C5C4B4-4534-464E-A1AD-3C80A56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9CD84-5394-46CC-A1B7-77C3F81FA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1227</Words>
  <Characters>6555</Characters>
  <Application>Microsoft Office Word</Application>
  <DocSecurity>0</DocSecurity>
  <Lines>182</Lines>
  <Paragraphs>67</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Ruth Westwood</cp:lastModifiedBy>
  <cp:revision>4</cp:revision>
  <cp:lastPrinted>2022-12-07T06:40:00Z</cp:lastPrinted>
  <dcterms:created xsi:type="dcterms:W3CDTF">2026-06-04T12:36:00Z</dcterms:created>
  <dcterms:modified xsi:type="dcterms:W3CDTF">2026-06-29T10:50:00Z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5007900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SIP_Label_9e4da867-5252-4bd3-9b0f-9d4dd1d5e926_Enabled">
    <vt:lpwstr>true</vt:lpwstr>
  </property>
  <property fmtid="{D5CDD505-2E9C-101B-9397-08002B2CF9AE}" pid="11" name="MSIP_Label_9e4da867-5252-4bd3-9b0f-9d4dd1d5e926_SetDate">
    <vt:lpwstr>2026-06-29T10:50:33Z</vt:lpwstr>
  </property>
  <property fmtid="{D5CDD505-2E9C-101B-9397-08002B2CF9AE}" pid="12" name="MSIP_Label_9e4da867-5252-4bd3-9b0f-9d4dd1d5e926_Method">
    <vt:lpwstr>Standard</vt:lpwstr>
  </property>
  <property fmtid="{D5CDD505-2E9C-101B-9397-08002B2CF9AE}" pid="13" name="MSIP_Label_9e4da867-5252-4bd3-9b0f-9d4dd1d5e926_Name">
    <vt:lpwstr>9e4da867-5252-4bd3-9b0f-9d4dd1d5e926</vt:lpwstr>
  </property>
  <property fmtid="{D5CDD505-2E9C-101B-9397-08002B2CF9AE}" pid="14" name="MSIP_Label_9e4da867-5252-4bd3-9b0f-9d4dd1d5e926_SiteId">
    <vt:lpwstr>9c113a9f-0a1f-40d6-99d0-7c1e42ba1b60</vt:lpwstr>
  </property>
  <property fmtid="{D5CDD505-2E9C-101B-9397-08002B2CF9AE}" pid="15" name="MSIP_Label_9e4da867-5252-4bd3-9b0f-9d4dd1d5e926_ActionId">
    <vt:lpwstr>95b659c4-c7be-4cd8-b021-da3548fe4758</vt:lpwstr>
  </property>
  <property fmtid="{D5CDD505-2E9C-101B-9397-08002B2CF9AE}" pid="16" name="MSIP_Label_9e4da867-5252-4bd3-9b0f-9d4dd1d5e926_ContentBits">
    <vt:lpwstr>0</vt:lpwstr>
  </property>
  <property fmtid="{D5CDD505-2E9C-101B-9397-08002B2CF9AE}" pid="17" name="MSIP_Label_9e4da867-5252-4bd3-9b0f-9d4dd1d5e926_Tag">
    <vt:lpwstr>10, 3, 0, 1</vt:lpwstr>
  </property>
</Properties>
</file>